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CD2A3" w14:textId="1154EA35" w:rsidR="00821C76" w:rsidRPr="00E92280" w:rsidRDefault="00821C76" w:rsidP="00821C76">
      <w:pPr>
        <w:widowControl w:val="0"/>
        <w:tabs>
          <w:tab w:val="left" w:pos="6521"/>
        </w:tabs>
        <w:spacing w:after="0" w:line="240" w:lineRule="auto"/>
        <w:jc w:val="both"/>
        <w:rPr>
          <w:rFonts w:ascii="Arial" w:eastAsia="MS Mincho" w:hAnsi="Arial"/>
          <w:b/>
          <w:sz w:val="24"/>
          <w:szCs w:val="24"/>
          <w:lang w:val="en-GB" w:eastAsia="ja-JP"/>
        </w:rPr>
      </w:pPr>
      <w:bookmarkStart w:id="0" w:name="OLE_LINK2"/>
      <w:bookmarkStart w:id="1" w:name="OLE_LINK1"/>
      <w:bookmarkStart w:id="2" w:name="OLE_LINK4"/>
      <w:r w:rsidRPr="00E42E03">
        <w:rPr>
          <w:rFonts w:ascii="Arial" w:eastAsia="MS Mincho" w:hAnsi="Arial"/>
          <w:sz w:val="24"/>
          <w:lang w:val="en-GB" w:eastAsia="ja-JP"/>
        </w:rPr>
        <w:t>3GPP</w:t>
      </w:r>
      <w:r w:rsidRPr="00E42E03">
        <w:rPr>
          <w:rFonts w:ascii="Arial" w:eastAsia="MS Mincho" w:hAnsi="Arial"/>
          <w:sz w:val="24"/>
          <w:lang w:val="en-GB"/>
        </w:rPr>
        <w:t xml:space="preserve"> </w:t>
      </w:r>
      <w:r w:rsidRPr="00E42E03">
        <w:rPr>
          <w:rFonts w:ascii="Arial" w:eastAsia="MS Mincho" w:hAnsi="Arial"/>
          <w:sz w:val="24"/>
          <w:lang w:val="en-GB" w:eastAsia="ja-JP"/>
        </w:rPr>
        <w:t>TSG-</w:t>
      </w:r>
      <w:r w:rsidRPr="00E42E03">
        <w:rPr>
          <w:rFonts w:ascii="Arial" w:eastAsia="MS Mincho" w:hAnsi="Arial"/>
          <w:sz w:val="24"/>
          <w:lang w:val="en-GB"/>
        </w:rPr>
        <w:t>RAN</w:t>
      </w:r>
      <w:r w:rsidRPr="00E42E03">
        <w:rPr>
          <w:rFonts w:ascii="Arial" w:eastAsia="MS Mincho" w:hAnsi="Arial"/>
          <w:sz w:val="24"/>
          <w:lang w:val="en-GB"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val="en-GB" w:eastAsia="ja-JP"/>
        </w:rPr>
        <w:t>WG</w:t>
      </w:r>
      <w:r>
        <w:rPr>
          <w:rFonts w:ascii="Arial" w:eastAsia="MS Mincho" w:hAnsi="Arial"/>
          <w:sz w:val="24"/>
          <w:lang w:val="en-GB" w:eastAsia="ja-JP"/>
        </w:rPr>
        <w:t>2 M</w:t>
      </w:r>
      <w:r w:rsidRPr="00E42E03">
        <w:rPr>
          <w:rFonts w:ascii="Arial" w:eastAsia="MS Mincho" w:hAnsi="Arial" w:hint="eastAsia"/>
          <w:sz w:val="24"/>
          <w:lang w:val="en-GB" w:eastAsia="ja-JP"/>
        </w:rPr>
        <w:t>eeting #</w:t>
      </w:r>
      <w:r>
        <w:rPr>
          <w:rFonts w:ascii="Arial" w:eastAsia="MS Mincho" w:hAnsi="Arial"/>
          <w:sz w:val="24"/>
          <w:lang w:val="en-GB" w:eastAsia="ja-JP"/>
        </w:rPr>
        <w:t>90</w:t>
      </w:r>
      <w:r>
        <w:rPr>
          <w:rFonts w:ascii="Arial" w:eastAsia="MS Mincho" w:hAnsi="Arial"/>
          <w:sz w:val="24"/>
          <w:lang w:val="en-GB" w:eastAsia="ja-JP"/>
        </w:rPr>
        <w:tab/>
        <w:t xml:space="preserve">             </w:t>
      </w:r>
      <w:r>
        <w:rPr>
          <w:rFonts w:ascii="Arial" w:eastAsia="MS Mincho" w:hAnsi="Arial"/>
          <w:b/>
          <w:sz w:val="24"/>
          <w:szCs w:val="24"/>
          <w:lang w:val="en-GB" w:eastAsia="ja-JP"/>
        </w:rPr>
        <w:t>R2</w:t>
      </w:r>
      <w:r w:rsidRPr="00E92280">
        <w:rPr>
          <w:rFonts w:ascii="Arial" w:eastAsia="MS Mincho" w:hAnsi="Arial"/>
          <w:b/>
          <w:sz w:val="24"/>
          <w:szCs w:val="24"/>
          <w:lang w:val="en-GB" w:eastAsia="ja-JP"/>
        </w:rPr>
        <w:t>-</w:t>
      </w:r>
      <w:r w:rsidR="00305264">
        <w:rPr>
          <w:rFonts w:ascii="Arial" w:eastAsia="MS Mincho" w:hAnsi="Arial"/>
          <w:b/>
          <w:sz w:val="24"/>
          <w:szCs w:val="24"/>
          <w:lang w:val="en-GB" w:eastAsia="ja-JP"/>
        </w:rPr>
        <w:t>152596</w:t>
      </w:r>
    </w:p>
    <w:bookmarkEnd w:id="0"/>
    <w:bookmarkEnd w:id="1"/>
    <w:bookmarkEnd w:id="2"/>
    <w:p w14:paraId="7B296C8F" w14:textId="77777777" w:rsidR="00821C76" w:rsidRPr="00E42E03" w:rsidRDefault="00821C76" w:rsidP="00821C76">
      <w:pPr>
        <w:widowControl w:val="0"/>
        <w:spacing w:after="0" w:line="240" w:lineRule="auto"/>
        <w:jc w:val="both"/>
        <w:rPr>
          <w:rFonts w:ascii="Arial" w:eastAsia="MS Mincho" w:hAnsi="Arial"/>
          <w:sz w:val="24"/>
          <w:lang w:val="en-GB" w:eastAsia="ja-JP"/>
        </w:rPr>
      </w:pPr>
      <w:r>
        <w:rPr>
          <w:rFonts w:ascii="Arial" w:eastAsia="MS Mincho" w:hAnsi="Arial"/>
          <w:sz w:val="24"/>
          <w:lang w:val="en-GB" w:eastAsia="ja-JP"/>
        </w:rPr>
        <w:t>Fukuoka, Japan</w:t>
      </w:r>
      <w:r w:rsidRPr="00E42E03">
        <w:rPr>
          <w:rFonts w:ascii="Arial" w:eastAsia="MS Mincho" w:hAnsi="Arial"/>
          <w:sz w:val="24"/>
          <w:lang w:val="en-GB" w:eastAsia="ja-JP"/>
        </w:rPr>
        <w:t xml:space="preserve">, </w:t>
      </w:r>
      <w:r>
        <w:rPr>
          <w:rFonts w:ascii="Arial" w:eastAsia="MS Mincho" w:hAnsi="Arial"/>
          <w:sz w:val="24"/>
          <w:lang w:val="en-GB" w:eastAsia="ja-JP"/>
        </w:rPr>
        <w:t>May</w:t>
      </w:r>
      <w:r w:rsidRPr="00E42E03">
        <w:rPr>
          <w:rFonts w:ascii="Arial" w:eastAsia="MS Mincho" w:hAnsi="Arial"/>
          <w:sz w:val="24"/>
          <w:lang w:val="en-GB" w:eastAsia="ja-JP"/>
        </w:rPr>
        <w:t xml:space="preserve"> </w:t>
      </w:r>
      <w:r>
        <w:rPr>
          <w:rFonts w:ascii="Arial" w:eastAsia="MS Mincho" w:hAnsi="Arial"/>
          <w:sz w:val="24"/>
          <w:lang w:val="en-GB" w:eastAsia="ja-JP"/>
        </w:rPr>
        <w:t>25-29, 2015</w:t>
      </w:r>
    </w:p>
    <w:p w14:paraId="7F36B6BC" w14:textId="77777777" w:rsidR="00821C76" w:rsidRPr="00E42E03" w:rsidRDefault="00821C76" w:rsidP="00821C76">
      <w:pPr>
        <w:widowControl w:val="0"/>
        <w:spacing w:after="0" w:line="240" w:lineRule="auto"/>
        <w:jc w:val="both"/>
        <w:rPr>
          <w:rFonts w:ascii="Arial" w:eastAsia="MS Mincho" w:hAnsi="Arial"/>
          <w:b/>
          <w:i/>
          <w:sz w:val="18"/>
          <w:lang w:val="en-GB"/>
        </w:rPr>
      </w:pPr>
    </w:p>
    <w:p w14:paraId="710D562F" w14:textId="5EA96ABA" w:rsidR="00821C76" w:rsidRPr="00E42E03" w:rsidRDefault="00821C76" w:rsidP="00821C76">
      <w:pPr>
        <w:tabs>
          <w:tab w:val="left" w:pos="1985"/>
        </w:tabs>
        <w:spacing w:after="180" w:line="240" w:lineRule="auto"/>
        <w:jc w:val="both"/>
        <w:rPr>
          <w:rFonts w:ascii="Arial" w:eastAsia="MS Mincho" w:hAnsi="Arial"/>
          <w:sz w:val="24"/>
          <w:lang w:val="en-GB" w:eastAsia="ja-JP"/>
        </w:rPr>
      </w:pPr>
      <w:bookmarkStart w:id="3" w:name="Source"/>
      <w:bookmarkEnd w:id="3"/>
      <w:r w:rsidRPr="00E42E03">
        <w:rPr>
          <w:rFonts w:ascii="Arial" w:eastAsia="MS Mincho" w:hAnsi="Arial"/>
          <w:b/>
          <w:sz w:val="24"/>
          <w:lang w:val="en-GB"/>
        </w:rPr>
        <w:t xml:space="preserve">Source: </w:t>
      </w:r>
      <w:r>
        <w:rPr>
          <w:rFonts w:ascii="Arial" w:eastAsia="MS Mincho" w:hAnsi="Arial"/>
          <w:b/>
          <w:sz w:val="24"/>
          <w:lang w:val="en-GB"/>
        </w:rPr>
        <w:t xml:space="preserve">  </w:t>
      </w:r>
      <w:r>
        <w:rPr>
          <w:rFonts w:ascii="Arial" w:eastAsia="MS Mincho" w:hAnsi="Arial"/>
          <w:b/>
          <w:sz w:val="24"/>
          <w:lang w:val="en-GB"/>
        </w:rPr>
        <w:tab/>
      </w:r>
      <w:r>
        <w:rPr>
          <w:rFonts w:ascii="Arial" w:eastAsia="MS Mincho" w:hAnsi="Arial"/>
          <w:sz w:val="24"/>
          <w:lang w:val="en-GB"/>
        </w:rPr>
        <w:t>Apple,</w:t>
      </w:r>
      <w:r w:rsidR="00F5668E">
        <w:rPr>
          <w:rFonts w:ascii="Arial" w:eastAsia="MS Mincho" w:hAnsi="Arial"/>
          <w:sz w:val="24"/>
          <w:lang w:val="en-GB"/>
        </w:rPr>
        <w:t xml:space="preserve"> Broadcom</w:t>
      </w:r>
    </w:p>
    <w:p w14:paraId="27B04E13" w14:textId="6C43EE26" w:rsidR="00821C76" w:rsidRPr="00E42E03" w:rsidRDefault="00821C76" w:rsidP="00821C76">
      <w:pPr>
        <w:tabs>
          <w:tab w:val="left" w:pos="1985"/>
        </w:tabs>
        <w:spacing w:after="180" w:line="240" w:lineRule="auto"/>
        <w:ind w:left="1980" w:hanging="1980"/>
        <w:rPr>
          <w:rFonts w:ascii="Arial" w:eastAsia="MS Mincho" w:hAnsi="Arial"/>
          <w:sz w:val="24"/>
          <w:lang w:val="en-GB"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>
        <w:rPr>
          <w:rFonts w:ascii="Arial" w:eastAsia="MS Mincho" w:hAnsi="Arial"/>
          <w:sz w:val="24"/>
        </w:rPr>
        <w:t xml:space="preserve">     </w:t>
      </w:r>
      <w:r w:rsidR="00E61F7E">
        <w:rPr>
          <w:rFonts w:ascii="Arial" w:eastAsia="MS Mincho" w:hAnsi="Arial"/>
          <w:sz w:val="24"/>
        </w:rPr>
        <w:tab/>
      </w:r>
      <w:r w:rsidR="00B7737E">
        <w:rPr>
          <w:rFonts w:ascii="Arial" w:eastAsia="MS Mincho" w:hAnsi="Arial"/>
          <w:sz w:val="24"/>
        </w:rPr>
        <w:t>Text Proposal</w:t>
      </w:r>
      <w:r w:rsidR="00F05F58">
        <w:rPr>
          <w:rFonts w:ascii="Arial" w:eastAsia="MS Mincho" w:hAnsi="Arial"/>
          <w:sz w:val="24"/>
        </w:rPr>
        <w:t xml:space="preserve"> </w:t>
      </w:r>
      <w:r w:rsidR="006A496D">
        <w:rPr>
          <w:rFonts w:ascii="Arial" w:eastAsia="MS Mincho" w:hAnsi="Arial"/>
          <w:sz w:val="24"/>
        </w:rPr>
        <w:t>o</w:t>
      </w:r>
      <w:r w:rsidR="00F05F58">
        <w:rPr>
          <w:rFonts w:ascii="Arial" w:eastAsia="MS Mincho" w:hAnsi="Arial"/>
          <w:sz w:val="24"/>
        </w:rPr>
        <w:t>n</w:t>
      </w:r>
      <w:r>
        <w:rPr>
          <w:rFonts w:ascii="Arial" w:eastAsia="MS Mincho" w:hAnsi="Arial"/>
          <w:sz w:val="24"/>
        </w:rPr>
        <w:t xml:space="preserve"> </w:t>
      </w:r>
      <w:r w:rsidR="00B33D9C">
        <w:rPr>
          <w:rFonts w:ascii="Arial" w:eastAsia="MS Mincho" w:hAnsi="Arial"/>
          <w:sz w:val="24"/>
        </w:rPr>
        <w:t>UE</w:t>
      </w:r>
      <w:r>
        <w:rPr>
          <w:rFonts w:ascii="Arial" w:eastAsia="MS Mincho" w:hAnsi="Arial"/>
          <w:sz w:val="24"/>
        </w:rPr>
        <w:t xml:space="preserve">-based </w:t>
      </w:r>
      <w:r w:rsidR="003B575D">
        <w:rPr>
          <w:rFonts w:ascii="Arial" w:eastAsia="MS Mincho" w:hAnsi="Arial"/>
          <w:sz w:val="24"/>
        </w:rPr>
        <w:t xml:space="preserve">Rat-Independent </w:t>
      </w:r>
      <w:r w:rsidR="00CB2F79">
        <w:rPr>
          <w:rFonts w:ascii="Arial" w:eastAsia="MS Mincho" w:hAnsi="Arial"/>
          <w:sz w:val="24"/>
        </w:rPr>
        <w:t xml:space="preserve">Indoor </w:t>
      </w:r>
      <w:r w:rsidR="00677613">
        <w:rPr>
          <w:rFonts w:ascii="Arial" w:eastAsia="MS Mincho" w:hAnsi="Arial"/>
          <w:sz w:val="24"/>
        </w:rPr>
        <w:t>P</w:t>
      </w:r>
      <w:r>
        <w:rPr>
          <w:rFonts w:ascii="Arial" w:eastAsia="MS Mincho" w:hAnsi="Arial"/>
          <w:sz w:val="24"/>
        </w:rPr>
        <w:t>ositioning</w:t>
      </w:r>
    </w:p>
    <w:p w14:paraId="31AFF244" w14:textId="5881D867" w:rsidR="00821C76" w:rsidRDefault="00821C76" w:rsidP="00821C76">
      <w:pPr>
        <w:tabs>
          <w:tab w:val="left" w:pos="1985"/>
        </w:tabs>
        <w:spacing w:after="180" w:line="240" w:lineRule="auto"/>
        <w:ind w:left="1980" w:hanging="1980"/>
        <w:rPr>
          <w:rFonts w:ascii="Arial" w:eastAsia="MS Mincho" w:hAnsi="Arial"/>
          <w:b/>
          <w:sz w:val="24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="00E61F7E" w:rsidRPr="00ED3C2E">
        <w:rPr>
          <w:rFonts w:ascii="Arial" w:eastAsia="MS Mincho" w:hAnsi="Arial"/>
          <w:sz w:val="24"/>
        </w:rPr>
        <w:t xml:space="preserve">   </w:t>
      </w:r>
      <w:r w:rsidR="00E61F7E" w:rsidRPr="00ED3C2E">
        <w:rPr>
          <w:rFonts w:ascii="Arial" w:eastAsia="MS Mincho" w:hAnsi="Arial"/>
          <w:sz w:val="24"/>
        </w:rPr>
        <w:tab/>
      </w:r>
      <w:r w:rsidR="00777813">
        <w:rPr>
          <w:rFonts w:ascii="Arial" w:eastAsia="MS Mincho" w:hAnsi="Arial"/>
          <w:sz w:val="24"/>
        </w:rPr>
        <w:t>5.2</w:t>
      </w:r>
    </w:p>
    <w:p w14:paraId="2E5F9551" w14:textId="4B9DABEA" w:rsidR="00F05F58" w:rsidRDefault="00821C76" w:rsidP="00F05F58">
      <w:pPr>
        <w:tabs>
          <w:tab w:val="left" w:pos="1985"/>
        </w:tabs>
        <w:spacing w:after="180" w:line="240" w:lineRule="auto"/>
        <w:ind w:left="1980" w:hanging="1980"/>
        <w:jc w:val="both"/>
        <w:rPr>
          <w:rFonts w:ascii="Arial" w:eastAsia="MS Mincho" w:hAnsi="Arial"/>
          <w:sz w:val="24"/>
          <w:lang w:val="en-GB"/>
        </w:rPr>
      </w:pPr>
      <w:r w:rsidRPr="00E42E03">
        <w:rPr>
          <w:rFonts w:ascii="Arial" w:eastAsia="MS Mincho" w:hAnsi="Arial"/>
          <w:b/>
          <w:sz w:val="24"/>
          <w:lang w:val="en-GB"/>
        </w:rPr>
        <w:t>Document for:</w:t>
      </w:r>
      <w:r w:rsidRPr="00E42E03">
        <w:rPr>
          <w:rFonts w:ascii="Arial" w:eastAsia="MS Mincho" w:hAnsi="Arial"/>
          <w:sz w:val="24"/>
          <w:lang w:val="en-GB"/>
        </w:rPr>
        <w:tab/>
      </w:r>
      <w:bookmarkStart w:id="4" w:name="DocumentFor"/>
      <w:bookmarkEnd w:id="4"/>
      <w:r w:rsidRPr="00E42E03">
        <w:rPr>
          <w:rFonts w:ascii="Arial" w:eastAsia="MS Mincho" w:hAnsi="Arial"/>
          <w:sz w:val="24"/>
          <w:lang w:val="en-GB"/>
        </w:rPr>
        <w:tab/>
      </w:r>
      <w:bookmarkStart w:id="5" w:name="_Ref124589705"/>
      <w:bookmarkStart w:id="6" w:name="_Ref129681862"/>
      <w:r w:rsidR="00F05F58">
        <w:rPr>
          <w:rFonts w:ascii="Arial" w:eastAsia="MS Mincho" w:hAnsi="Arial"/>
          <w:sz w:val="24"/>
          <w:lang w:val="en-GB"/>
        </w:rPr>
        <w:t>Approval</w:t>
      </w:r>
    </w:p>
    <w:p w14:paraId="23F0041E" w14:textId="77777777" w:rsidR="00F05F58" w:rsidRPr="00E42E03" w:rsidRDefault="00F05F58" w:rsidP="00F05F58">
      <w:pPr>
        <w:tabs>
          <w:tab w:val="left" w:pos="1985"/>
        </w:tabs>
        <w:spacing w:after="180" w:line="240" w:lineRule="auto"/>
        <w:jc w:val="both"/>
        <w:rPr>
          <w:rFonts w:ascii="Arial" w:eastAsia="MS Mincho" w:hAnsi="Arial"/>
          <w:sz w:val="24"/>
          <w:lang w:val="en-GB"/>
        </w:rPr>
      </w:pPr>
    </w:p>
    <w:p w14:paraId="49DAB582" w14:textId="77777777" w:rsidR="00F05F58" w:rsidRDefault="00F05F58" w:rsidP="00F05F5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eastAsia="MS Mincho" w:hAnsi="Arial"/>
          <w:sz w:val="32"/>
          <w:szCs w:val="32"/>
          <w:lang w:val="en-GB" w:eastAsia="ja-JP"/>
        </w:rPr>
      </w:pPr>
      <w:r w:rsidRPr="00E42E03">
        <w:rPr>
          <w:rFonts w:ascii="Arial" w:eastAsia="MS Mincho" w:hAnsi="Arial"/>
          <w:sz w:val="32"/>
          <w:szCs w:val="32"/>
          <w:lang w:val="en-GB" w:eastAsia="ja-JP"/>
        </w:rPr>
        <w:t xml:space="preserve"> </w:t>
      </w:r>
      <w:r w:rsidRPr="00E42E03">
        <w:rPr>
          <w:rFonts w:ascii="Arial" w:eastAsia="MS Mincho" w:hAnsi="Arial" w:hint="eastAsia"/>
          <w:sz w:val="32"/>
          <w:szCs w:val="32"/>
          <w:lang w:val="en-GB" w:eastAsia="ja-JP"/>
        </w:rPr>
        <w:t>Introduction</w:t>
      </w:r>
    </w:p>
    <w:p w14:paraId="4AA7D963" w14:textId="3CC0FE76" w:rsidR="00DF57BE" w:rsidRDefault="00F05F58" w:rsidP="00F05F58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E94D22">
        <w:rPr>
          <w:rFonts w:eastAsia="SimSun"/>
          <w:kern w:val="2"/>
          <w:sz w:val="22"/>
          <w:szCs w:val="22"/>
          <w:lang w:eastAsia="zh-CN"/>
        </w:rPr>
        <w:t xml:space="preserve">A Study Item for Indoor Positioning Enhancements for UTRA and LTE is ongoing, with work that began in October 2014 </w:t>
      </w:r>
      <w:r w:rsidRPr="00E94D22">
        <w:rPr>
          <w:rFonts w:eastAsia="SimSun"/>
          <w:kern w:val="2"/>
          <w:sz w:val="22"/>
          <w:szCs w:val="22"/>
          <w:lang w:eastAsia="zh-CN"/>
        </w:rPr>
        <w:fldChar w:fldCharType="begin"/>
      </w:r>
      <w:r w:rsidRPr="00E94D22">
        <w:rPr>
          <w:rFonts w:eastAsia="SimSun"/>
          <w:kern w:val="2"/>
          <w:sz w:val="22"/>
          <w:szCs w:val="22"/>
          <w:lang w:eastAsia="zh-CN"/>
        </w:rPr>
        <w:instrText xml:space="preserve"> REF _Ref399147174 \n </w:instrText>
      </w:r>
      <w:r w:rsidRPr="00E94D22">
        <w:rPr>
          <w:rFonts w:eastAsia="SimSun"/>
          <w:kern w:val="2"/>
          <w:sz w:val="22"/>
          <w:szCs w:val="22"/>
          <w:lang w:eastAsia="zh-CN"/>
        </w:rPr>
        <w:fldChar w:fldCharType="separate"/>
      </w:r>
      <w:r w:rsidR="0083541E">
        <w:rPr>
          <w:rFonts w:eastAsia="SimSun"/>
          <w:kern w:val="2"/>
          <w:sz w:val="22"/>
          <w:szCs w:val="22"/>
          <w:lang w:eastAsia="zh-CN"/>
        </w:rPr>
        <w:t>[1]</w:t>
      </w:r>
      <w:r w:rsidRPr="00E94D22">
        <w:rPr>
          <w:rFonts w:eastAsia="SimSun"/>
          <w:kern w:val="2"/>
          <w:sz w:val="22"/>
          <w:szCs w:val="22"/>
          <w:lang w:eastAsia="zh-CN"/>
        </w:rPr>
        <w:fldChar w:fldCharType="end"/>
      </w:r>
      <w:r w:rsidRPr="00E94D22">
        <w:rPr>
          <w:rFonts w:eastAsia="SimSun"/>
          <w:kern w:val="2"/>
          <w:sz w:val="22"/>
          <w:szCs w:val="22"/>
          <w:lang w:eastAsia="zh-CN"/>
        </w:rPr>
        <w:t xml:space="preserve">.  At RAN1 #78bis, a work plan was presented for information </w:t>
      </w:r>
      <w:r w:rsidRPr="00E94D22">
        <w:rPr>
          <w:rFonts w:eastAsia="SimSun"/>
          <w:kern w:val="2"/>
          <w:sz w:val="22"/>
          <w:szCs w:val="22"/>
          <w:lang w:eastAsia="zh-CN"/>
        </w:rPr>
        <w:fldChar w:fldCharType="begin"/>
      </w:r>
      <w:r w:rsidRPr="00E94D22">
        <w:rPr>
          <w:rFonts w:eastAsia="SimSun"/>
          <w:kern w:val="2"/>
          <w:sz w:val="22"/>
          <w:szCs w:val="22"/>
          <w:lang w:eastAsia="zh-CN"/>
        </w:rPr>
        <w:instrText xml:space="preserve"> REF _Ref403136046 \r </w:instrText>
      </w:r>
      <w:r w:rsidRPr="00E94D22">
        <w:rPr>
          <w:rFonts w:eastAsia="SimSun"/>
          <w:kern w:val="2"/>
          <w:sz w:val="22"/>
          <w:szCs w:val="22"/>
          <w:lang w:eastAsia="zh-CN"/>
        </w:rPr>
        <w:fldChar w:fldCharType="separate"/>
      </w:r>
      <w:r w:rsidR="0083541E">
        <w:rPr>
          <w:rFonts w:eastAsia="SimSun"/>
          <w:kern w:val="2"/>
          <w:sz w:val="22"/>
          <w:szCs w:val="22"/>
          <w:lang w:eastAsia="zh-CN"/>
        </w:rPr>
        <w:t>[6]</w:t>
      </w:r>
      <w:r w:rsidRPr="00E94D22">
        <w:rPr>
          <w:rFonts w:eastAsia="SimSun"/>
          <w:kern w:val="2"/>
          <w:sz w:val="22"/>
          <w:szCs w:val="22"/>
          <w:lang w:eastAsia="zh-CN"/>
        </w:rPr>
        <w:fldChar w:fldCharType="end"/>
      </w:r>
      <w:r w:rsidRPr="00E94D22">
        <w:rPr>
          <w:rFonts w:eastAsia="SimSun"/>
          <w:kern w:val="2"/>
          <w:sz w:val="22"/>
          <w:szCs w:val="22"/>
          <w:lang w:eastAsia="zh-CN"/>
        </w:rPr>
        <w:t>.  The objectives for completion by RAN1#8</w:t>
      </w:r>
      <w:r w:rsidR="00DF57BE" w:rsidRPr="00E94D22">
        <w:rPr>
          <w:rFonts w:eastAsia="SimSun"/>
          <w:kern w:val="2"/>
          <w:sz w:val="22"/>
          <w:szCs w:val="22"/>
          <w:lang w:eastAsia="zh-CN"/>
        </w:rPr>
        <w:t>1</w:t>
      </w:r>
      <w:r w:rsidRPr="00E94D22">
        <w:rPr>
          <w:rFonts w:eastAsia="SimSun"/>
          <w:kern w:val="2"/>
          <w:sz w:val="22"/>
          <w:szCs w:val="22"/>
          <w:lang w:eastAsia="zh-CN"/>
        </w:rPr>
        <w:t>,</w:t>
      </w:r>
      <w:r w:rsidR="00DF57BE" w:rsidRPr="00E94D22">
        <w:rPr>
          <w:rFonts w:eastAsia="SimSun"/>
          <w:kern w:val="2"/>
          <w:sz w:val="22"/>
          <w:szCs w:val="22"/>
          <w:lang w:eastAsia="zh-CN"/>
        </w:rPr>
        <w:t xml:space="preserve"> include</w:t>
      </w:r>
      <w:r w:rsidR="00E94D22" w:rsidRPr="001A34CF">
        <w:rPr>
          <w:rFonts w:eastAsia="SimSun"/>
          <w:kern w:val="2"/>
          <w:sz w:val="22"/>
          <w:szCs w:val="22"/>
          <w:lang w:eastAsia="zh-CN"/>
        </w:rPr>
        <w:t xml:space="preserve"> evaluat</w:t>
      </w:r>
      <w:r w:rsidR="00342EDD">
        <w:rPr>
          <w:rFonts w:eastAsia="SimSun"/>
          <w:kern w:val="2"/>
          <w:sz w:val="22"/>
          <w:szCs w:val="22"/>
          <w:lang w:eastAsia="zh-CN"/>
        </w:rPr>
        <w:t>ion</w:t>
      </w:r>
      <w:r w:rsidR="00E94D22" w:rsidRPr="001A34CF">
        <w:rPr>
          <w:rFonts w:eastAsia="SimSun"/>
          <w:kern w:val="2"/>
          <w:sz w:val="22"/>
          <w:szCs w:val="22"/>
          <w:lang w:eastAsia="zh-CN"/>
        </w:rPr>
        <w:t xml:space="preserve"> and agree</w:t>
      </w:r>
      <w:r w:rsidR="00342EDD">
        <w:rPr>
          <w:rFonts w:eastAsia="SimSun"/>
          <w:kern w:val="2"/>
          <w:sz w:val="22"/>
          <w:szCs w:val="22"/>
          <w:lang w:eastAsia="zh-CN"/>
        </w:rPr>
        <w:t>ments</w:t>
      </w:r>
      <w:r w:rsidR="00E94D22" w:rsidRPr="001A34CF">
        <w:rPr>
          <w:rFonts w:eastAsia="SimSun"/>
          <w:kern w:val="2"/>
          <w:sz w:val="22"/>
          <w:szCs w:val="22"/>
          <w:lang w:eastAsia="zh-CN"/>
        </w:rPr>
        <w:t xml:space="preserve"> on specification impacts.</w:t>
      </w:r>
      <w:r w:rsidR="00E94D22">
        <w:rPr>
          <w:rFonts w:eastAsia="SimSun"/>
          <w:kern w:val="2"/>
          <w:sz w:val="22"/>
          <w:szCs w:val="22"/>
          <w:lang w:eastAsia="zh-CN"/>
        </w:rPr>
        <w:t xml:space="preserve"> </w:t>
      </w:r>
      <w:r w:rsidR="00E94D22" w:rsidRPr="00E94D22">
        <w:rPr>
          <w:rFonts w:eastAsia="SimSun"/>
          <w:kern w:val="2"/>
          <w:sz w:val="22"/>
          <w:szCs w:val="22"/>
          <w:lang w:eastAsia="zh-CN"/>
        </w:rPr>
        <w:t xml:space="preserve">The objectives </w:t>
      </w:r>
      <w:r w:rsidR="001A34CF">
        <w:rPr>
          <w:rFonts w:eastAsia="SimSun"/>
          <w:kern w:val="2"/>
          <w:sz w:val="22"/>
          <w:szCs w:val="22"/>
          <w:lang w:eastAsia="zh-CN"/>
        </w:rPr>
        <w:t>for RAN2#</w:t>
      </w:r>
      <w:r w:rsidR="00E94D22" w:rsidRPr="00E94D22">
        <w:rPr>
          <w:rFonts w:eastAsia="SimSun"/>
          <w:kern w:val="2"/>
          <w:sz w:val="22"/>
          <w:szCs w:val="22"/>
          <w:lang w:eastAsia="zh-CN"/>
        </w:rPr>
        <w:t xml:space="preserve">89 include </w:t>
      </w:r>
      <w:r w:rsidR="00342EDD">
        <w:rPr>
          <w:rFonts w:eastAsia="SimSun"/>
          <w:kern w:val="2"/>
          <w:sz w:val="22"/>
          <w:szCs w:val="22"/>
          <w:lang w:eastAsia="zh-CN"/>
        </w:rPr>
        <w:t xml:space="preserve">evaluation of </w:t>
      </w:r>
      <w:r w:rsidR="001A34CF">
        <w:rPr>
          <w:rFonts w:eastAsia="SimSun"/>
          <w:kern w:val="2"/>
          <w:sz w:val="22"/>
          <w:szCs w:val="22"/>
          <w:lang w:eastAsia="zh-CN"/>
        </w:rPr>
        <w:t>p</w:t>
      </w:r>
      <w:r w:rsidR="00E94D22" w:rsidRPr="008E11FE">
        <w:rPr>
          <w:sz w:val="22"/>
          <w:szCs w:val="22"/>
        </w:rPr>
        <w:t>otential impact to higher layer protocols.</w:t>
      </w:r>
    </w:p>
    <w:p w14:paraId="77232AB4" w14:textId="27376BBF" w:rsidR="00F05F58" w:rsidRDefault="00F05F58" w:rsidP="00F05F58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C04B42">
        <w:rPr>
          <w:rFonts w:eastAsia="SimSun"/>
          <w:kern w:val="2"/>
          <w:sz w:val="22"/>
          <w:szCs w:val="22"/>
          <w:lang w:eastAsia="zh-CN"/>
        </w:rPr>
        <w:t>This contribution is a TP for the Study Item TR 37.857</w:t>
      </w:r>
      <w:r>
        <w:rPr>
          <w:rFonts w:eastAsia="SimSun"/>
          <w:kern w:val="2"/>
          <w:sz w:val="22"/>
          <w:szCs w:val="22"/>
          <w:lang w:eastAsia="zh-CN"/>
        </w:rPr>
        <w:t>, “</w:t>
      </w:r>
      <w:r w:rsidRPr="00440712">
        <w:rPr>
          <w:rFonts w:eastAsia="SimSun"/>
          <w:kern w:val="2"/>
          <w:sz w:val="22"/>
          <w:szCs w:val="22"/>
          <w:lang w:eastAsia="zh-CN"/>
        </w:rPr>
        <w:t>RAT-independent Positioning Technologies</w:t>
      </w:r>
      <w:r>
        <w:rPr>
          <w:rFonts w:eastAsia="SimSun"/>
          <w:kern w:val="2"/>
          <w:sz w:val="22"/>
          <w:szCs w:val="22"/>
          <w:lang w:eastAsia="zh-CN"/>
        </w:rPr>
        <w:t>” chapter</w:t>
      </w:r>
      <w:r w:rsidR="00594605">
        <w:rPr>
          <w:rFonts w:eastAsia="SimSun"/>
          <w:kern w:val="2"/>
          <w:sz w:val="22"/>
          <w:szCs w:val="22"/>
          <w:lang w:eastAsia="zh-CN"/>
        </w:rPr>
        <w:t>,</w:t>
      </w:r>
      <w:r>
        <w:rPr>
          <w:rFonts w:eastAsia="SimSun"/>
          <w:kern w:val="2"/>
          <w:sz w:val="22"/>
          <w:szCs w:val="22"/>
          <w:lang w:eastAsia="zh-CN"/>
        </w:rPr>
        <w:t xml:space="preserve"> based on </w:t>
      </w:r>
      <w:r w:rsidR="00250E56">
        <w:rPr>
          <w:rFonts w:eastAsia="SimSun"/>
          <w:kern w:val="2"/>
          <w:sz w:val="22"/>
          <w:szCs w:val="22"/>
          <w:lang w:eastAsia="zh-CN"/>
        </w:rPr>
        <w:t xml:space="preserve">contributions </w:t>
      </w:r>
      <w:r>
        <w:rPr>
          <w:rFonts w:eastAsia="SimSun"/>
          <w:kern w:val="2"/>
          <w:sz w:val="22"/>
          <w:szCs w:val="22"/>
          <w:lang w:eastAsia="zh-CN"/>
        </w:rPr>
        <w:t xml:space="preserve">agreements in the Indoor Positioning sessions at </w:t>
      </w:r>
      <w:r w:rsidR="00250E56">
        <w:rPr>
          <w:rFonts w:eastAsia="SimSun"/>
          <w:kern w:val="2"/>
          <w:sz w:val="22"/>
          <w:szCs w:val="22"/>
          <w:lang w:eastAsia="zh-CN"/>
        </w:rPr>
        <w:t>RAN1#80[</w:t>
      </w:r>
      <w:r w:rsidR="00F947E2">
        <w:rPr>
          <w:rFonts w:eastAsia="SimSun"/>
          <w:kern w:val="2"/>
          <w:sz w:val="22"/>
          <w:szCs w:val="22"/>
          <w:lang w:eastAsia="zh-CN"/>
        </w:rPr>
        <w:t>2</w:t>
      </w:r>
      <w:r w:rsidR="00250E56">
        <w:rPr>
          <w:rFonts w:eastAsia="SimSun"/>
          <w:kern w:val="2"/>
          <w:sz w:val="22"/>
          <w:szCs w:val="22"/>
          <w:lang w:eastAsia="zh-CN"/>
        </w:rPr>
        <w:t xml:space="preserve">], </w:t>
      </w:r>
      <w:r>
        <w:rPr>
          <w:rFonts w:eastAsia="SimSun"/>
          <w:kern w:val="2"/>
          <w:sz w:val="22"/>
          <w:szCs w:val="22"/>
          <w:lang w:eastAsia="zh-CN"/>
        </w:rPr>
        <w:t>RAN1#80bis</w:t>
      </w:r>
      <w:r w:rsidR="00F947E2">
        <w:rPr>
          <w:rFonts w:eastAsia="SimSun"/>
          <w:kern w:val="2"/>
          <w:sz w:val="22"/>
          <w:szCs w:val="22"/>
          <w:lang w:eastAsia="zh-CN"/>
        </w:rPr>
        <w:t>[3]</w:t>
      </w:r>
      <w:r w:rsidR="004C147F">
        <w:rPr>
          <w:rFonts w:eastAsia="SimSun"/>
          <w:kern w:val="2"/>
          <w:sz w:val="22"/>
          <w:szCs w:val="22"/>
          <w:lang w:eastAsia="zh-CN"/>
        </w:rPr>
        <w:t>,</w:t>
      </w:r>
      <w:r w:rsidR="00E94D22">
        <w:rPr>
          <w:rFonts w:eastAsia="SimSun"/>
          <w:kern w:val="2"/>
          <w:sz w:val="22"/>
          <w:szCs w:val="22"/>
          <w:lang w:eastAsia="zh-CN"/>
        </w:rPr>
        <w:t xml:space="preserve"> </w:t>
      </w:r>
      <w:r w:rsidR="00250E56">
        <w:rPr>
          <w:rFonts w:eastAsia="SimSun"/>
          <w:kern w:val="2"/>
          <w:sz w:val="22"/>
          <w:szCs w:val="22"/>
          <w:lang w:eastAsia="zh-CN"/>
        </w:rPr>
        <w:t>Apple, Sony, Broadcom contribution</w:t>
      </w:r>
      <w:r w:rsidR="00443E4F">
        <w:rPr>
          <w:rFonts w:eastAsia="SimSun"/>
          <w:kern w:val="2"/>
          <w:sz w:val="22"/>
          <w:szCs w:val="22"/>
          <w:lang w:eastAsia="zh-CN"/>
        </w:rPr>
        <w:t>s:</w:t>
      </w:r>
      <w:r w:rsidR="00250E56">
        <w:rPr>
          <w:rFonts w:eastAsia="SimSun"/>
          <w:kern w:val="2"/>
          <w:sz w:val="22"/>
          <w:szCs w:val="22"/>
          <w:lang w:eastAsia="zh-CN"/>
        </w:rPr>
        <w:t xml:space="preserve"> R1-152136 </w:t>
      </w:r>
      <w:r w:rsidR="00443E4F">
        <w:rPr>
          <w:rFonts w:eastAsia="SimSun"/>
          <w:kern w:val="2"/>
          <w:sz w:val="22"/>
          <w:szCs w:val="22"/>
          <w:lang w:eastAsia="zh-CN"/>
        </w:rPr>
        <w:t>&amp;</w:t>
      </w:r>
      <w:r w:rsidR="00250E56">
        <w:rPr>
          <w:rFonts w:eastAsia="SimSun"/>
          <w:kern w:val="2"/>
          <w:sz w:val="22"/>
          <w:szCs w:val="22"/>
          <w:lang w:eastAsia="zh-CN"/>
        </w:rPr>
        <w:t xml:space="preserve">  R1-152137.</w:t>
      </w:r>
    </w:p>
    <w:bookmarkEnd w:id="5"/>
    <w:bookmarkEnd w:id="6"/>
    <w:p w14:paraId="171F7634" w14:textId="7E92470C" w:rsidR="00F05F58" w:rsidRDefault="0082232D" w:rsidP="00F05F5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eastAsia="MS Mincho" w:hAnsi="Arial"/>
          <w:sz w:val="32"/>
          <w:szCs w:val="32"/>
          <w:lang w:val="en-GB" w:eastAsia="ja-JP"/>
        </w:rPr>
      </w:pPr>
      <w:r>
        <w:rPr>
          <w:rFonts w:ascii="Arial" w:eastAsia="MS Mincho" w:hAnsi="Arial"/>
          <w:sz w:val="32"/>
          <w:szCs w:val="32"/>
          <w:lang w:val="en-GB" w:eastAsia="ja-JP"/>
        </w:rPr>
        <w:t>Discussion</w:t>
      </w:r>
    </w:p>
    <w:p w14:paraId="201902C5" w14:textId="0894372E" w:rsidR="00F05F58" w:rsidRPr="00ED3C2E" w:rsidRDefault="00F05F58" w:rsidP="00F05F5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eastAsia="zh-CN"/>
        </w:rPr>
      </w:pPr>
      <w:r w:rsidRPr="007276C9">
        <w:rPr>
          <w:rFonts w:eastAsia="SimSun"/>
          <w:sz w:val="22"/>
          <w:szCs w:val="22"/>
          <w:lang w:eastAsia="zh-CN"/>
        </w:rPr>
        <w:t xml:space="preserve">The </w:t>
      </w:r>
      <w:r>
        <w:rPr>
          <w:rFonts w:eastAsia="SimSun"/>
          <w:sz w:val="22"/>
          <w:szCs w:val="22"/>
          <w:lang w:eastAsia="zh-CN"/>
        </w:rPr>
        <w:t>Indoor Positioning Enhancements session notes captured by the chairman are utilized as a basis for this Test Proposal along with</w:t>
      </w:r>
      <w:r w:rsidR="00250E56">
        <w:rPr>
          <w:rFonts w:eastAsia="SimSun"/>
          <w:sz w:val="22"/>
          <w:szCs w:val="22"/>
          <w:lang w:eastAsia="zh-CN"/>
        </w:rPr>
        <w:t xml:space="preserve"> co-signed contributions R1-152136 and </w:t>
      </w:r>
      <w:r w:rsidR="00443E4F">
        <w:rPr>
          <w:rFonts w:eastAsia="SimSun"/>
          <w:sz w:val="22"/>
          <w:szCs w:val="22"/>
          <w:lang w:eastAsia="zh-CN"/>
        </w:rPr>
        <w:t>field-test</w:t>
      </w:r>
      <w:r w:rsidR="00250E56">
        <w:rPr>
          <w:rFonts w:eastAsia="SimSun"/>
          <w:sz w:val="22"/>
          <w:szCs w:val="22"/>
          <w:lang w:eastAsia="zh-CN"/>
        </w:rPr>
        <w:t xml:space="preserve"> evaluation results presented in R1-152137</w:t>
      </w:r>
      <w:r>
        <w:rPr>
          <w:rFonts w:eastAsia="SimSun"/>
          <w:sz w:val="22"/>
          <w:szCs w:val="22"/>
          <w:lang w:eastAsia="zh-CN"/>
        </w:rPr>
        <w:t>.</w:t>
      </w:r>
    </w:p>
    <w:p w14:paraId="59F75D45" w14:textId="77777777" w:rsidR="00E61F7E" w:rsidRPr="00A34546" w:rsidRDefault="00E61F7E" w:rsidP="00E61F7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eastAsia="MS Mincho" w:hAnsi="Arial"/>
          <w:sz w:val="32"/>
          <w:szCs w:val="32"/>
          <w:lang w:val="en-GB" w:eastAsia="ja-JP"/>
        </w:rPr>
      </w:pPr>
      <w:r w:rsidRPr="00A34546">
        <w:rPr>
          <w:rFonts w:ascii="Arial" w:eastAsia="MS Mincho" w:hAnsi="Arial"/>
          <w:sz w:val="32"/>
          <w:szCs w:val="32"/>
          <w:lang w:val="en-GB" w:eastAsia="ja-JP"/>
        </w:rPr>
        <w:t xml:space="preserve">References </w:t>
      </w:r>
    </w:p>
    <w:p w14:paraId="66F4B349" w14:textId="77777777" w:rsidR="00F05F58" w:rsidRPr="00AF7368" w:rsidRDefault="00F05F58" w:rsidP="00F05F5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eastAsia="SimSun"/>
          <w:kern w:val="2"/>
          <w:sz w:val="22"/>
          <w:szCs w:val="22"/>
          <w:lang w:eastAsia="zh-CN"/>
        </w:rPr>
      </w:pPr>
      <w:bookmarkStart w:id="7" w:name="_Ref399147174"/>
      <w:r w:rsidRPr="00282E78">
        <w:rPr>
          <w:rFonts w:eastAsia="SimSun"/>
          <w:kern w:val="2"/>
          <w:sz w:val="22"/>
          <w:szCs w:val="22"/>
          <w:lang w:eastAsia="zh-CN"/>
        </w:rPr>
        <w:t>RP-141102, “Revised</w:t>
      </w:r>
      <w:r w:rsidRPr="00AF7368">
        <w:rPr>
          <w:rFonts w:eastAsia="SimSun"/>
          <w:kern w:val="2"/>
          <w:sz w:val="22"/>
          <w:szCs w:val="22"/>
          <w:lang w:eastAsia="zh-CN"/>
        </w:rPr>
        <w:t xml:space="preserve"> SID: Study on Indoor Positioning Enhancements for UTRA and LTE,” RAN#65, Edinburgh, September 2014</w:t>
      </w:r>
      <w:bookmarkEnd w:id="7"/>
      <w:r w:rsidRPr="00AF7368">
        <w:rPr>
          <w:rFonts w:eastAsia="SimSun"/>
          <w:kern w:val="2"/>
          <w:sz w:val="22"/>
          <w:szCs w:val="22"/>
          <w:lang w:eastAsia="zh-CN"/>
        </w:rPr>
        <w:t>.</w:t>
      </w:r>
    </w:p>
    <w:p w14:paraId="15745449" w14:textId="044E5212" w:rsidR="00D60894" w:rsidRPr="00250E56" w:rsidRDefault="00D60894" w:rsidP="00D60894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eastAsia="SimSun"/>
          <w:kern w:val="2"/>
          <w:sz w:val="22"/>
          <w:szCs w:val="22"/>
          <w:lang w:eastAsia="zh-CN"/>
        </w:rPr>
      </w:pPr>
      <w:bookmarkStart w:id="8" w:name="_Ref415042201"/>
      <w:r w:rsidRPr="00250E56">
        <w:rPr>
          <w:rFonts w:eastAsia="SimSun"/>
          <w:kern w:val="2"/>
          <w:sz w:val="22"/>
          <w:szCs w:val="22"/>
          <w:lang w:eastAsia="zh-CN"/>
        </w:rPr>
        <w:t>Wanshi Session Notes for RAN1#80s</w:t>
      </w:r>
    </w:p>
    <w:p w14:paraId="091BE467" w14:textId="77777777" w:rsidR="00F05F58" w:rsidRPr="003B22E2" w:rsidRDefault="00F05F58" w:rsidP="00F05F5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eastAsia="SimSun"/>
          <w:kern w:val="2"/>
          <w:sz w:val="22"/>
          <w:szCs w:val="22"/>
          <w:lang w:eastAsia="zh-CN"/>
        </w:rPr>
      </w:pPr>
      <w:r w:rsidRPr="003B22E2">
        <w:rPr>
          <w:rFonts w:eastAsia="SimSun"/>
          <w:kern w:val="2"/>
          <w:sz w:val="22"/>
          <w:szCs w:val="22"/>
          <w:lang w:eastAsia="zh-CN"/>
        </w:rPr>
        <w:t>Wanshi Session Notes for RAN1#80bis</w:t>
      </w:r>
      <w:bookmarkEnd w:id="8"/>
    </w:p>
    <w:p w14:paraId="7DFDC9E2" w14:textId="0A45ED4D" w:rsidR="00B14BB4" w:rsidRPr="00282E78" w:rsidRDefault="00B14BB4" w:rsidP="00F05F5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eastAsia="SimSun"/>
          <w:kern w:val="2"/>
          <w:sz w:val="22"/>
          <w:szCs w:val="22"/>
          <w:lang w:eastAsia="zh-CN"/>
        </w:rPr>
      </w:pPr>
      <w:r w:rsidRPr="00ED3C2E">
        <w:rPr>
          <w:rFonts w:eastAsia="SimSun"/>
          <w:kern w:val="2"/>
          <w:sz w:val="22"/>
          <w:szCs w:val="22"/>
          <w:lang w:eastAsia="zh-CN"/>
        </w:rPr>
        <w:t>R1-15</w:t>
      </w:r>
      <w:r w:rsidR="00AF7368" w:rsidRPr="00ED3C2E">
        <w:rPr>
          <w:rFonts w:eastAsia="SimSun"/>
          <w:kern w:val="2"/>
          <w:sz w:val="22"/>
          <w:szCs w:val="22"/>
          <w:lang w:eastAsia="zh-CN"/>
        </w:rPr>
        <w:t>2136</w:t>
      </w:r>
      <w:r w:rsidRPr="00ED3C2E">
        <w:rPr>
          <w:rFonts w:eastAsia="SimSun"/>
          <w:kern w:val="2"/>
          <w:sz w:val="22"/>
          <w:szCs w:val="22"/>
          <w:lang w:eastAsia="zh-CN"/>
        </w:rPr>
        <w:t xml:space="preserve"> “</w:t>
      </w:r>
      <w:r w:rsidR="00AF7368" w:rsidRPr="00ED3C2E">
        <w:rPr>
          <w:rFonts w:eastAsia="SimSun"/>
          <w:kern w:val="2"/>
          <w:sz w:val="22"/>
          <w:szCs w:val="22"/>
          <w:lang w:eastAsia="zh-CN"/>
        </w:rPr>
        <w:t>Potential RAT-independent indoor positioning technologies</w:t>
      </w:r>
      <w:r w:rsidRPr="00ED3C2E">
        <w:rPr>
          <w:rFonts w:eastAsia="SimSun"/>
          <w:kern w:val="2"/>
          <w:sz w:val="22"/>
          <w:szCs w:val="22"/>
          <w:lang w:eastAsia="zh-CN"/>
        </w:rPr>
        <w:t>”, Apple, Sony</w:t>
      </w:r>
      <w:r w:rsidR="00AF7368">
        <w:rPr>
          <w:rFonts w:eastAsia="SimSun"/>
          <w:kern w:val="2"/>
          <w:sz w:val="22"/>
          <w:szCs w:val="22"/>
          <w:lang w:eastAsia="zh-CN"/>
        </w:rPr>
        <w:t xml:space="preserve"> Corporation</w:t>
      </w:r>
      <w:r w:rsidRPr="00ED3C2E">
        <w:rPr>
          <w:rFonts w:eastAsia="SimSun"/>
          <w:kern w:val="2"/>
          <w:sz w:val="22"/>
          <w:szCs w:val="22"/>
          <w:lang w:eastAsia="zh-CN"/>
        </w:rPr>
        <w:t>, Broadcom.</w:t>
      </w:r>
    </w:p>
    <w:p w14:paraId="7FD222D4" w14:textId="36CC5A94" w:rsidR="00B14BB4" w:rsidRDefault="007B62D4" w:rsidP="00AF7368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eastAsia="SimSun"/>
          <w:kern w:val="2"/>
          <w:sz w:val="22"/>
          <w:szCs w:val="22"/>
          <w:lang w:eastAsia="zh-CN"/>
        </w:rPr>
      </w:pPr>
      <w:r>
        <w:rPr>
          <w:rFonts w:eastAsia="SimSun"/>
          <w:kern w:val="2"/>
          <w:sz w:val="22"/>
          <w:szCs w:val="22"/>
          <w:lang w:eastAsia="zh-CN"/>
        </w:rPr>
        <w:t>R1</w:t>
      </w:r>
      <w:r w:rsidR="00B14BB4" w:rsidRPr="00ED3C2E">
        <w:rPr>
          <w:rFonts w:eastAsia="SimSun"/>
          <w:kern w:val="2"/>
          <w:sz w:val="22"/>
          <w:szCs w:val="22"/>
          <w:lang w:eastAsia="zh-CN"/>
        </w:rPr>
        <w:t>-15</w:t>
      </w:r>
      <w:r w:rsidR="00AF7368">
        <w:rPr>
          <w:rFonts w:eastAsia="SimSun"/>
          <w:kern w:val="2"/>
          <w:sz w:val="22"/>
          <w:szCs w:val="22"/>
          <w:lang w:eastAsia="zh-CN"/>
        </w:rPr>
        <w:t>2137</w:t>
      </w:r>
      <w:r w:rsidR="00B14BB4" w:rsidRPr="00ED3C2E">
        <w:rPr>
          <w:rFonts w:eastAsia="SimSun"/>
          <w:kern w:val="2"/>
          <w:sz w:val="22"/>
          <w:szCs w:val="22"/>
          <w:lang w:eastAsia="zh-CN"/>
        </w:rPr>
        <w:t xml:space="preserve">, </w:t>
      </w:r>
      <w:r w:rsidR="00AF7368">
        <w:rPr>
          <w:rFonts w:eastAsia="SimSun"/>
          <w:kern w:val="2"/>
          <w:sz w:val="22"/>
          <w:szCs w:val="22"/>
          <w:lang w:eastAsia="zh-CN"/>
        </w:rPr>
        <w:t>“</w:t>
      </w:r>
      <w:r w:rsidR="00B14BB4" w:rsidRPr="00ED3C2E">
        <w:rPr>
          <w:rFonts w:eastAsia="SimSun"/>
          <w:kern w:val="2"/>
          <w:sz w:val="22"/>
          <w:szCs w:val="22"/>
          <w:lang w:eastAsia="zh-CN"/>
        </w:rPr>
        <w:t>Field-test results of device-based hybrid Indoor positioning solution</w:t>
      </w:r>
      <w:r w:rsidR="00AF7368">
        <w:rPr>
          <w:rFonts w:eastAsia="SimSun"/>
          <w:kern w:val="2"/>
          <w:sz w:val="22"/>
          <w:szCs w:val="22"/>
          <w:lang w:eastAsia="zh-CN"/>
        </w:rPr>
        <w:t>”</w:t>
      </w:r>
      <w:r w:rsidR="00B14BB4" w:rsidRPr="00ED3C2E">
        <w:rPr>
          <w:rFonts w:eastAsia="SimSun"/>
          <w:kern w:val="2"/>
          <w:sz w:val="22"/>
          <w:szCs w:val="22"/>
          <w:lang w:eastAsia="zh-CN"/>
        </w:rPr>
        <w:t>, Apple</w:t>
      </w:r>
      <w:r w:rsidR="00B14BB4" w:rsidRPr="00282E78">
        <w:rPr>
          <w:rFonts w:eastAsia="SimSun"/>
          <w:kern w:val="2"/>
          <w:sz w:val="22"/>
          <w:szCs w:val="22"/>
          <w:lang w:eastAsia="zh-CN"/>
        </w:rPr>
        <w:t>, Broadcom</w:t>
      </w:r>
      <w:r w:rsidR="00271974">
        <w:rPr>
          <w:rFonts w:eastAsia="SimSun"/>
          <w:kern w:val="2"/>
          <w:sz w:val="22"/>
          <w:szCs w:val="22"/>
          <w:lang w:eastAsia="zh-CN"/>
        </w:rPr>
        <w:t>.</w:t>
      </w:r>
    </w:p>
    <w:p w14:paraId="1BBA6BAB" w14:textId="77777777" w:rsidR="00271974" w:rsidRDefault="00271974" w:rsidP="00271974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eastAsia="SimSun"/>
          <w:kern w:val="2"/>
          <w:sz w:val="22"/>
          <w:szCs w:val="22"/>
          <w:lang w:eastAsia="zh-CN"/>
        </w:rPr>
      </w:pPr>
      <w:bookmarkStart w:id="9" w:name="_Ref403136046"/>
      <w:r>
        <w:rPr>
          <w:rFonts w:eastAsia="SimSun"/>
          <w:kern w:val="2"/>
          <w:sz w:val="22"/>
          <w:szCs w:val="22"/>
          <w:lang w:eastAsia="zh-CN"/>
        </w:rPr>
        <w:t>R1-144442, “</w:t>
      </w:r>
      <w:r w:rsidRPr="007276C9">
        <w:rPr>
          <w:rFonts w:eastAsia="SimSun"/>
          <w:kern w:val="2"/>
          <w:sz w:val="22"/>
          <w:szCs w:val="22"/>
          <w:lang w:eastAsia="zh-CN"/>
        </w:rPr>
        <w:t xml:space="preserve">Work </w:t>
      </w:r>
      <w:r w:rsidRPr="00FB12BD">
        <w:rPr>
          <w:rFonts w:eastAsia="SimSun"/>
          <w:kern w:val="2"/>
          <w:sz w:val="22"/>
          <w:szCs w:val="22"/>
          <w:lang w:eastAsia="zh-CN"/>
        </w:rPr>
        <w:t>Plan for FS_UTRA_LTE_iPos_enh,” NextNav</w:t>
      </w:r>
      <w:bookmarkEnd w:id="9"/>
      <w:r>
        <w:rPr>
          <w:rFonts w:eastAsia="SimSun"/>
          <w:kern w:val="2"/>
          <w:sz w:val="22"/>
          <w:szCs w:val="22"/>
          <w:lang w:eastAsia="zh-CN"/>
        </w:rPr>
        <w:t>.</w:t>
      </w:r>
    </w:p>
    <w:p w14:paraId="6204435F" w14:textId="77777777" w:rsidR="00D60894" w:rsidRPr="00271974" w:rsidRDefault="00D60894" w:rsidP="008E11FE">
      <w:pPr>
        <w:autoSpaceDE w:val="0"/>
        <w:autoSpaceDN w:val="0"/>
        <w:adjustRightInd w:val="0"/>
        <w:snapToGrid w:val="0"/>
        <w:spacing w:after="120" w:line="240" w:lineRule="auto"/>
        <w:ind w:left="360"/>
        <w:jc w:val="both"/>
        <w:rPr>
          <w:b/>
          <w:bCs/>
          <w:iCs/>
          <w:color w:val="FF0000"/>
          <w:sz w:val="22"/>
          <w:szCs w:val="22"/>
        </w:rPr>
      </w:pPr>
    </w:p>
    <w:p w14:paraId="15787302" w14:textId="77777777" w:rsidR="00147ABA" w:rsidRDefault="00147ABA" w:rsidP="00F05F58">
      <w:pPr>
        <w:rPr>
          <w:b/>
          <w:bCs/>
          <w:iCs/>
          <w:color w:val="FF0000"/>
          <w:sz w:val="22"/>
          <w:szCs w:val="22"/>
        </w:rPr>
      </w:pPr>
    </w:p>
    <w:p w14:paraId="48E0C04F" w14:textId="77777777" w:rsidR="00147ABA" w:rsidRPr="00ED3C2E" w:rsidRDefault="00147ABA" w:rsidP="00F05F58">
      <w:pPr>
        <w:rPr>
          <w:b/>
          <w:bCs/>
          <w:iCs/>
          <w:color w:val="FF0000"/>
          <w:sz w:val="22"/>
          <w:szCs w:val="22"/>
        </w:rPr>
      </w:pPr>
    </w:p>
    <w:p w14:paraId="50F21FB0" w14:textId="77777777" w:rsidR="00F05F58" w:rsidRDefault="00F05F58" w:rsidP="00F05F58">
      <w:pPr>
        <w:rPr>
          <w:b/>
          <w:bCs/>
          <w:iCs/>
          <w:color w:val="FF0000"/>
          <w:sz w:val="32"/>
          <w:szCs w:val="32"/>
        </w:rPr>
      </w:pPr>
      <w:r w:rsidRPr="00C04B42">
        <w:rPr>
          <w:b/>
          <w:bCs/>
          <w:iCs/>
          <w:color w:val="FF0000"/>
          <w:sz w:val="32"/>
          <w:szCs w:val="32"/>
        </w:rPr>
        <w:lastRenderedPageBreak/>
        <w:t>&lt;</w:t>
      </w:r>
      <w:r>
        <w:rPr>
          <w:b/>
          <w:bCs/>
          <w:iCs/>
          <w:color w:val="FF0000"/>
          <w:sz w:val="32"/>
          <w:szCs w:val="32"/>
        </w:rPr>
        <w:t>Unchanged sections omitted</w:t>
      </w:r>
      <w:r w:rsidRPr="00C04B42">
        <w:rPr>
          <w:b/>
          <w:bCs/>
          <w:iCs/>
          <w:color w:val="FF0000"/>
          <w:sz w:val="32"/>
          <w:szCs w:val="32"/>
        </w:rPr>
        <w:t>&gt;</w:t>
      </w:r>
    </w:p>
    <w:p w14:paraId="73B6792D" w14:textId="77777777" w:rsidR="00F05F58" w:rsidRPr="00C04B42" w:rsidRDefault="00F05F58" w:rsidP="00F05F58">
      <w:pPr>
        <w:rPr>
          <w:b/>
          <w:bCs/>
          <w:iCs/>
          <w:color w:val="FF0000"/>
          <w:sz w:val="32"/>
          <w:szCs w:val="32"/>
        </w:rPr>
      </w:pPr>
      <w:r w:rsidRPr="00C04B42">
        <w:rPr>
          <w:b/>
          <w:bCs/>
          <w:iCs/>
          <w:color w:val="FF0000"/>
          <w:sz w:val="32"/>
          <w:szCs w:val="32"/>
        </w:rPr>
        <w:t>&lt;Start of first changed section&gt;</w:t>
      </w:r>
    </w:p>
    <w:p w14:paraId="3A53B62C" w14:textId="77777777" w:rsidR="00F05F58" w:rsidRDefault="00F05F58" w:rsidP="00F05F58">
      <w:pPr>
        <w:pStyle w:val="Heading1"/>
      </w:pPr>
      <w:bookmarkStart w:id="10" w:name="_Toc413140421"/>
      <w:bookmarkStart w:id="11" w:name="_Toc250471376"/>
      <w:bookmarkStart w:id="12" w:name="_Toc398561672"/>
      <w:r>
        <w:t>7</w:t>
      </w:r>
      <w:r>
        <w:tab/>
        <w:t>Studied Positioning Technology Enhancements</w:t>
      </w:r>
      <w:bookmarkEnd w:id="10"/>
    </w:p>
    <w:p w14:paraId="38809585" w14:textId="77777777" w:rsidR="00F05F58" w:rsidRDefault="00F05F58" w:rsidP="00F05F58">
      <w:pPr>
        <w:pStyle w:val="B1"/>
        <w:ind w:left="0" w:firstLine="0"/>
        <w:rPr>
          <w:lang w:val="en-AU"/>
        </w:rPr>
      </w:pPr>
      <w:r w:rsidRPr="009F2275">
        <w:rPr>
          <w:rStyle w:val="IntenseEmphasis"/>
        </w:rPr>
        <w:t xml:space="preserve">Editor’s Note: </w:t>
      </w:r>
      <w:r>
        <w:rPr>
          <w:rStyle w:val="IntenseEmphasis"/>
        </w:rPr>
        <w:t>To be determined. S</w:t>
      </w:r>
      <w:r w:rsidRPr="00D444CA">
        <w:rPr>
          <w:rStyle w:val="IntenseEmphasis"/>
        </w:rPr>
        <w:t>tudy techniques for indoor positioning (RAT-dependent, such as e.g. OTDOA, UTDOA, E-CID, RFPM, etc</w:t>
      </w:r>
      <w:r>
        <w:rPr>
          <w:rStyle w:val="IntenseEmphasis"/>
        </w:rPr>
        <w:t>.</w:t>
      </w:r>
      <w:r w:rsidRPr="00D444CA">
        <w:rPr>
          <w:rStyle w:val="IntenseEmphasis"/>
        </w:rPr>
        <w:t xml:space="preserve"> and RAT-independent systems, e.g. A-GNSS, Terrestrial Beacon Systems</w:t>
      </w:r>
      <w:r>
        <w:rPr>
          <w:rStyle w:val="IntenseEmphasis"/>
        </w:rPr>
        <w:t xml:space="preserve"> (TBS)</w:t>
      </w:r>
      <w:r w:rsidRPr="00D444CA">
        <w:rPr>
          <w:rStyle w:val="IntenseEmphasis"/>
        </w:rPr>
        <w:t>, etc</w:t>
      </w:r>
      <w:r>
        <w:rPr>
          <w:rStyle w:val="IntenseEmphasis"/>
        </w:rPr>
        <w:t>.</w:t>
      </w:r>
      <w:r w:rsidRPr="00D444CA">
        <w:rPr>
          <w:rStyle w:val="IntenseEmphasis"/>
        </w:rPr>
        <w:t xml:space="preserve">). </w:t>
      </w:r>
      <w:r>
        <w:rPr>
          <w:rStyle w:val="IntenseEmphasis"/>
        </w:rPr>
        <w:t xml:space="preserve"> </w:t>
      </w:r>
    </w:p>
    <w:p w14:paraId="37F4D97F" w14:textId="77777777" w:rsidR="00F05F58" w:rsidRDefault="00F05F58" w:rsidP="00F05F58">
      <w:pPr>
        <w:pStyle w:val="Heading2"/>
      </w:pPr>
      <w:bookmarkStart w:id="13" w:name="_Toc413140422"/>
      <w:r>
        <w:t>7.1</w:t>
      </w:r>
      <w:r>
        <w:tab/>
        <w:t>RAT-dependent Positioning Technologies</w:t>
      </w:r>
      <w:bookmarkEnd w:id="13"/>
      <w:r>
        <w:tab/>
      </w:r>
    </w:p>
    <w:p w14:paraId="55E18E8D" w14:textId="77777777" w:rsidR="00250E56" w:rsidRDefault="00250E56" w:rsidP="00250E56">
      <w:pPr>
        <w:rPr>
          <w:b/>
          <w:bCs/>
          <w:iCs/>
          <w:color w:val="FF0000"/>
          <w:sz w:val="32"/>
          <w:szCs w:val="32"/>
        </w:rPr>
      </w:pPr>
      <w:r w:rsidRPr="00C04B42">
        <w:rPr>
          <w:b/>
          <w:bCs/>
          <w:iCs/>
          <w:color w:val="FF0000"/>
          <w:sz w:val="32"/>
          <w:szCs w:val="32"/>
        </w:rPr>
        <w:t>&lt;</w:t>
      </w:r>
      <w:r>
        <w:rPr>
          <w:b/>
          <w:bCs/>
          <w:iCs/>
          <w:color w:val="FF0000"/>
          <w:sz w:val="32"/>
          <w:szCs w:val="32"/>
        </w:rPr>
        <w:t>Unchanged sections omitted</w:t>
      </w:r>
      <w:r w:rsidRPr="00C04B42">
        <w:rPr>
          <w:b/>
          <w:bCs/>
          <w:iCs/>
          <w:color w:val="FF0000"/>
          <w:sz w:val="32"/>
          <w:szCs w:val="32"/>
        </w:rPr>
        <w:t>&gt;</w:t>
      </w:r>
    </w:p>
    <w:p w14:paraId="4A9DB222" w14:textId="77777777" w:rsidR="00F05F58" w:rsidRDefault="00F05F58" w:rsidP="00F05F58">
      <w:pPr>
        <w:pStyle w:val="Heading2"/>
      </w:pPr>
      <w:bookmarkStart w:id="14" w:name="_Toc413140423"/>
      <w:r>
        <w:t>7.2</w:t>
      </w:r>
      <w:r>
        <w:tab/>
        <w:t>RAT-independent</w:t>
      </w:r>
      <w:r w:rsidRPr="003C2168">
        <w:t xml:space="preserve"> </w:t>
      </w:r>
      <w:r>
        <w:t>Positioning</w:t>
      </w:r>
      <w:r w:rsidRPr="003C2168">
        <w:t xml:space="preserve"> </w:t>
      </w:r>
      <w:r>
        <w:t>T</w:t>
      </w:r>
      <w:r w:rsidRPr="003C2168">
        <w:t>echnolog</w:t>
      </w:r>
      <w:r>
        <w:t>ies</w:t>
      </w:r>
      <w:bookmarkEnd w:id="14"/>
    </w:p>
    <w:p w14:paraId="1EC78F01" w14:textId="0F2471E0" w:rsidR="00F05F58" w:rsidRDefault="00250E56" w:rsidP="00F05F58">
      <w:pPr>
        <w:pStyle w:val="Heading3"/>
      </w:pPr>
      <w:bookmarkStart w:id="15" w:name="_Toc413140424"/>
      <w:r>
        <w:t xml:space="preserve">7.2.2 </w:t>
      </w:r>
      <w:r w:rsidR="00F05F58">
        <w:t>Wi-Fi/Bluetooth based Positioning</w:t>
      </w:r>
    </w:p>
    <w:p w14:paraId="7E7F5941" w14:textId="0CEA333C" w:rsidR="003B575D" w:rsidRPr="008E11FE" w:rsidRDefault="003B575D" w:rsidP="008E11FE">
      <w:pPr>
        <w:rPr>
          <w:b/>
          <w:bCs/>
          <w:iCs/>
          <w:color w:val="FF0000"/>
          <w:sz w:val="32"/>
          <w:szCs w:val="32"/>
        </w:rPr>
      </w:pPr>
      <w:r w:rsidRPr="00C04B42">
        <w:rPr>
          <w:b/>
          <w:bCs/>
          <w:iCs/>
          <w:color w:val="FF0000"/>
          <w:sz w:val="32"/>
          <w:szCs w:val="32"/>
        </w:rPr>
        <w:t>&lt;</w:t>
      </w:r>
      <w:r>
        <w:rPr>
          <w:b/>
          <w:bCs/>
          <w:iCs/>
          <w:color w:val="FF0000"/>
          <w:sz w:val="32"/>
          <w:szCs w:val="32"/>
        </w:rPr>
        <w:t>Unchanged sections omitted</w:t>
      </w:r>
      <w:r w:rsidRPr="00C04B42">
        <w:rPr>
          <w:b/>
          <w:bCs/>
          <w:iCs/>
          <w:color w:val="FF0000"/>
          <w:sz w:val="32"/>
          <w:szCs w:val="32"/>
        </w:rPr>
        <w:t>&gt;</w:t>
      </w:r>
    </w:p>
    <w:p w14:paraId="04315E98" w14:textId="377246CA" w:rsidR="00250E56" w:rsidRPr="00ED3C2E" w:rsidRDefault="00250E56" w:rsidP="00250E56">
      <w:pPr>
        <w:pStyle w:val="Heading3"/>
        <w:rPr>
          <w:sz w:val="24"/>
          <w:szCs w:val="24"/>
        </w:rPr>
      </w:pPr>
      <w:r w:rsidRPr="00ED3C2E">
        <w:rPr>
          <w:sz w:val="24"/>
          <w:szCs w:val="24"/>
        </w:rPr>
        <w:t>7.2.2.1</w:t>
      </w:r>
      <w:r w:rsidRPr="00ED3C2E">
        <w:rPr>
          <w:sz w:val="24"/>
          <w:szCs w:val="24"/>
        </w:rPr>
        <w:tab/>
      </w:r>
      <w:r w:rsidR="00CB5F4D">
        <w:rPr>
          <w:sz w:val="24"/>
          <w:szCs w:val="24"/>
        </w:rPr>
        <w:t>UE</w:t>
      </w:r>
      <w:r w:rsidR="00443E4F" w:rsidRPr="00FB2E62">
        <w:rPr>
          <w:sz w:val="24"/>
          <w:szCs w:val="24"/>
        </w:rPr>
        <w:t>-</w:t>
      </w:r>
      <w:r w:rsidR="00E25C7D">
        <w:rPr>
          <w:sz w:val="24"/>
          <w:szCs w:val="24"/>
        </w:rPr>
        <w:t>B</w:t>
      </w:r>
      <w:r w:rsidRPr="00ED3C2E">
        <w:rPr>
          <w:sz w:val="24"/>
          <w:szCs w:val="24"/>
        </w:rPr>
        <w:t xml:space="preserve">ased </w:t>
      </w:r>
      <w:r w:rsidR="00E25C7D">
        <w:rPr>
          <w:sz w:val="24"/>
          <w:szCs w:val="24"/>
        </w:rPr>
        <w:t>M</w:t>
      </w:r>
      <w:r w:rsidR="00443E4F">
        <w:rPr>
          <w:sz w:val="24"/>
          <w:szCs w:val="24"/>
        </w:rPr>
        <w:t xml:space="preserve">ode of </w:t>
      </w:r>
      <w:r w:rsidRPr="00ED3C2E">
        <w:rPr>
          <w:sz w:val="24"/>
          <w:szCs w:val="24"/>
        </w:rPr>
        <w:t>Wi-Fi/Bluetooth Hybrid Positioning</w:t>
      </w:r>
    </w:p>
    <w:p w14:paraId="46915B5E" w14:textId="091A21C5" w:rsidR="00DF44E3" w:rsidRPr="00ED3C2E" w:rsidRDefault="003B22E2" w:rsidP="00ED3C2E">
      <w:pPr>
        <w:tabs>
          <w:tab w:val="left" w:pos="1985"/>
        </w:tabs>
        <w:jc w:val="both"/>
        <w:rPr>
          <w:sz w:val="22"/>
          <w:szCs w:val="22"/>
        </w:rPr>
      </w:pPr>
      <w:r w:rsidRPr="00ED3C2E">
        <w:rPr>
          <w:sz w:val="22"/>
          <w:szCs w:val="22"/>
        </w:rPr>
        <w:t xml:space="preserve">Wi-Fi and Bluetooth are </w:t>
      </w:r>
      <w:r w:rsidR="00CD62FA" w:rsidRPr="00ED3C2E">
        <w:rPr>
          <w:sz w:val="22"/>
          <w:szCs w:val="22"/>
        </w:rPr>
        <w:t xml:space="preserve">standardized </w:t>
      </w:r>
      <w:r w:rsidR="00DF44E3" w:rsidRPr="00ED3C2E">
        <w:rPr>
          <w:sz w:val="22"/>
          <w:szCs w:val="22"/>
        </w:rPr>
        <w:t>short-range technologies.</w:t>
      </w:r>
      <w:r w:rsidR="00960C31" w:rsidRPr="00ED3C2E">
        <w:rPr>
          <w:sz w:val="22"/>
          <w:szCs w:val="22"/>
        </w:rPr>
        <w:t xml:space="preserve"> Both</w:t>
      </w:r>
      <w:r w:rsidR="00DF44E3" w:rsidRPr="00ED3C2E">
        <w:rPr>
          <w:sz w:val="22"/>
          <w:szCs w:val="22"/>
        </w:rPr>
        <w:t xml:space="preserve"> are widely used in </w:t>
      </w:r>
      <w:r w:rsidR="00960C31" w:rsidRPr="00ED3C2E">
        <w:rPr>
          <w:sz w:val="22"/>
          <w:szCs w:val="22"/>
        </w:rPr>
        <w:t>s</w:t>
      </w:r>
      <w:r w:rsidR="00DF44E3" w:rsidRPr="00ED3C2E">
        <w:rPr>
          <w:sz w:val="22"/>
          <w:szCs w:val="22"/>
        </w:rPr>
        <w:t>martphone</w:t>
      </w:r>
      <w:r w:rsidR="00960C31" w:rsidRPr="00ED3C2E">
        <w:rPr>
          <w:sz w:val="22"/>
          <w:szCs w:val="22"/>
        </w:rPr>
        <w:t>s/tablets</w:t>
      </w:r>
      <w:r w:rsidR="00DF44E3" w:rsidRPr="00ED3C2E">
        <w:rPr>
          <w:sz w:val="22"/>
          <w:szCs w:val="22"/>
        </w:rPr>
        <w:t xml:space="preserve"> </w:t>
      </w:r>
      <w:r w:rsidR="00EC625E">
        <w:rPr>
          <w:sz w:val="22"/>
          <w:szCs w:val="22"/>
        </w:rPr>
        <w:t>for</w:t>
      </w:r>
      <w:r w:rsidR="00960C31" w:rsidRPr="00ED3C2E">
        <w:rPr>
          <w:sz w:val="22"/>
          <w:szCs w:val="22"/>
        </w:rPr>
        <w:t xml:space="preserve"> </w:t>
      </w:r>
      <w:r w:rsidR="00EC625E">
        <w:rPr>
          <w:sz w:val="22"/>
          <w:szCs w:val="22"/>
        </w:rPr>
        <w:t xml:space="preserve">commercial </w:t>
      </w:r>
      <w:r w:rsidR="00DF44E3" w:rsidRPr="00ED3C2E">
        <w:rPr>
          <w:sz w:val="22"/>
          <w:szCs w:val="22"/>
        </w:rPr>
        <w:t>indoor positioning</w:t>
      </w:r>
      <w:r w:rsidR="00EC625E">
        <w:rPr>
          <w:sz w:val="22"/>
          <w:szCs w:val="22"/>
        </w:rPr>
        <w:t xml:space="preserve"> </w:t>
      </w:r>
      <w:r w:rsidR="007A1409">
        <w:rPr>
          <w:sz w:val="22"/>
          <w:szCs w:val="22"/>
        </w:rPr>
        <w:t>services</w:t>
      </w:r>
      <w:r w:rsidR="007A1409" w:rsidRPr="00ED3C2E">
        <w:rPr>
          <w:sz w:val="22"/>
          <w:szCs w:val="22"/>
        </w:rPr>
        <w:t xml:space="preserve">. </w:t>
      </w:r>
    </w:p>
    <w:p w14:paraId="76790A26" w14:textId="51E4F10F" w:rsidR="002415AA" w:rsidRPr="00ED3C2E" w:rsidRDefault="00DF44E3" w:rsidP="00ED3C2E">
      <w:pPr>
        <w:tabs>
          <w:tab w:val="left" w:pos="1985"/>
        </w:tabs>
        <w:jc w:val="both"/>
        <w:rPr>
          <w:sz w:val="22"/>
          <w:szCs w:val="22"/>
        </w:rPr>
      </w:pPr>
      <w:r w:rsidRPr="00ED3C2E">
        <w:rPr>
          <w:sz w:val="22"/>
          <w:szCs w:val="22"/>
        </w:rPr>
        <w:t xml:space="preserve">In order to </w:t>
      </w:r>
      <w:r w:rsidR="00A6382D">
        <w:rPr>
          <w:sz w:val="22"/>
          <w:szCs w:val="22"/>
        </w:rPr>
        <w:t>derive</w:t>
      </w:r>
      <w:r w:rsidRPr="00ED3C2E">
        <w:rPr>
          <w:sz w:val="22"/>
          <w:szCs w:val="22"/>
        </w:rPr>
        <w:t xml:space="preserve"> the indoor location, the UE performs a set of Wi-Fi and Bluetooth</w:t>
      </w:r>
      <w:r w:rsidR="003B22E2" w:rsidRPr="00ED3C2E">
        <w:rPr>
          <w:sz w:val="22"/>
          <w:szCs w:val="22"/>
        </w:rPr>
        <w:t xml:space="preserve"> </w:t>
      </w:r>
      <w:r w:rsidRPr="00ED3C2E">
        <w:rPr>
          <w:sz w:val="22"/>
          <w:szCs w:val="22"/>
        </w:rPr>
        <w:t xml:space="preserve">beacons measurements. Using the measurement results and an embedded Wi-Fi AP/ Bluetooth Beacon database, the UE </w:t>
      </w:r>
      <w:r w:rsidR="00634773" w:rsidRPr="00ED3C2E">
        <w:rPr>
          <w:sz w:val="22"/>
          <w:szCs w:val="22"/>
        </w:rPr>
        <w:t>estimates</w:t>
      </w:r>
      <w:r w:rsidRPr="00ED3C2E">
        <w:rPr>
          <w:sz w:val="22"/>
          <w:szCs w:val="22"/>
        </w:rPr>
        <w:t xml:space="preserve"> </w:t>
      </w:r>
      <w:r w:rsidR="002415AA" w:rsidRPr="00ED3C2E">
        <w:rPr>
          <w:sz w:val="22"/>
          <w:szCs w:val="22"/>
        </w:rPr>
        <w:t>its</w:t>
      </w:r>
      <w:r w:rsidRPr="00ED3C2E">
        <w:rPr>
          <w:sz w:val="22"/>
          <w:szCs w:val="22"/>
        </w:rPr>
        <w:t xml:space="preserve"> </w:t>
      </w:r>
      <w:r w:rsidR="002415AA" w:rsidRPr="00ED3C2E">
        <w:rPr>
          <w:sz w:val="22"/>
          <w:szCs w:val="22"/>
        </w:rPr>
        <w:t>indoor</w:t>
      </w:r>
      <w:r w:rsidR="0080144C" w:rsidRPr="00ED3C2E">
        <w:rPr>
          <w:sz w:val="22"/>
          <w:szCs w:val="22"/>
        </w:rPr>
        <w:t xml:space="preserve"> position </w:t>
      </w:r>
      <w:r w:rsidRPr="00ED3C2E">
        <w:rPr>
          <w:sz w:val="22"/>
          <w:szCs w:val="22"/>
        </w:rPr>
        <w:t xml:space="preserve">and </w:t>
      </w:r>
      <w:r w:rsidR="00443E4F" w:rsidRPr="00ED3C2E">
        <w:rPr>
          <w:sz w:val="22"/>
          <w:szCs w:val="22"/>
        </w:rPr>
        <w:t>sends</w:t>
      </w:r>
      <w:r w:rsidRPr="00ED3C2E">
        <w:rPr>
          <w:sz w:val="22"/>
          <w:szCs w:val="22"/>
        </w:rPr>
        <w:t xml:space="preserve"> </w:t>
      </w:r>
      <w:r w:rsidR="002415AA" w:rsidRPr="00ED3C2E">
        <w:rPr>
          <w:sz w:val="22"/>
          <w:szCs w:val="22"/>
        </w:rPr>
        <w:t xml:space="preserve">the device coordinates to the </w:t>
      </w:r>
      <w:r w:rsidR="004A1576">
        <w:rPr>
          <w:sz w:val="22"/>
          <w:szCs w:val="22"/>
        </w:rPr>
        <w:t>network positioning</w:t>
      </w:r>
      <w:r w:rsidR="000706F3">
        <w:rPr>
          <w:sz w:val="22"/>
          <w:szCs w:val="22"/>
        </w:rPr>
        <w:t>-</w:t>
      </w:r>
      <w:r w:rsidR="002415AA" w:rsidRPr="00ED3C2E">
        <w:rPr>
          <w:sz w:val="22"/>
          <w:szCs w:val="22"/>
        </w:rPr>
        <w:t>server.</w:t>
      </w:r>
      <w:r w:rsidRPr="00ED3C2E">
        <w:rPr>
          <w:sz w:val="22"/>
          <w:szCs w:val="22"/>
        </w:rPr>
        <w:t xml:space="preserve"> </w:t>
      </w:r>
    </w:p>
    <w:p w14:paraId="48D1FC52" w14:textId="07179375" w:rsidR="002415AA" w:rsidRPr="00ED3C2E" w:rsidRDefault="002415AA" w:rsidP="002415AA">
      <w:pPr>
        <w:tabs>
          <w:tab w:val="left" w:pos="1985"/>
        </w:tabs>
        <w:jc w:val="both"/>
        <w:rPr>
          <w:sz w:val="22"/>
          <w:szCs w:val="22"/>
        </w:rPr>
      </w:pPr>
      <w:r w:rsidRPr="00ED3C2E">
        <w:rPr>
          <w:sz w:val="22"/>
          <w:szCs w:val="22"/>
        </w:rPr>
        <w:t xml:space="preserve">Because of </w:t>
      </w:r>
      <w:r w:rsidR="00A6382D">
        <w:rPr>
          <w:sz w:val="22"/>
          <w:szCs w:val="22"/>
        </w:rPr>
        <w:t xml:space="preserve">the </w:t>
      </w:r>
      <w:r w:rsidRPr="00ED3C2E">
        <w:rPr>
          <w:sz w:val="22"/>
          <w:szCs w:val="22"/>
        </w:rPr>
        <w:t xml:space="preserve">short-rage nature of Wi-Fi and Bluetooth, this solution can better meet the 50-meter horizontal accuracy mandated by the FCC. Moreover, the </w:t>
      </w:r>
      <w:r w:rsidR="00443E4F" w:rsidRPr="00ED3C2E">
        <w:rPr>
          <w:sz w:val="22"/>
          <w:szCs w:val="22"/>
        </w:rPr>
        <w:t>combination of measurements from multiple access point</w:t>
      </w:r>
      <w:r w:rsidR="00A6382D">
        <w:rPr>
          <w:sz w:val="22"/>
          <w:szCs w:val="22"/>
        </w:rPr>
        <w:t>s</w:t>
      </w:r>
      <w:r w:rsidR="00443E4F" w:rsidRPr="00ED3C2E">
        <w:rPr>
          <w:sz w:val="22"/>
          <w:szCs w:val="22"/>
        </w:rPr>
        <w:t xml:space="preserve">/Bluetooth beacons provides </w:t>
      </w:r>
      <w:r w:rsidR="00A6382D">
        <w:rPr>
          <w:sz w:val="22"/>
          <w:szCs w:val="22"/>
        </w:rPr>
        <w:t xml:space="preserve">increased </w:t>
      </w:r>
      <w:r w:rsidR="00443E4F" w:rsidRPr="00ED3C2E">
        <w:rPr>
          <w:sz w:val="22"/>
          <w:szCs w:val="22"/>
        </w:rPr>
        <w:t>reliability and improves</w:t>
      </w:r>
      <w:r w:rsidRPr="00ED3C2E">
        <w:rPr>
          <w:sz w:val="22"/>
          <w:szCs w:val="22"/>
        </w:rPr>
        <w:t xml:space="preserve"> the</w:t>
      </w:r>
      <w:r w:rsidR="00960C31" w:rsidRPr="00ED3C2E">
        <w:rPr>
          <w:sz w:val="22"/>
          <w:szCs w:val="22"/>
        </w:rPr>
        <w:t xml:space="preserve"> overall</w:t>
      </w:r>
      <w:r w:rsidRPr="00ED3C2E">
        <w:rPr>
          <w:sz w:val="22"/>
          <w:szCs w:val="22"/>
        </w:rPr>
        <w:t xml:space="preserve"> system performance.</w:t>
      </w:r>
      <w:r w:rsidRPr="00ED3C2E">
        <w:rPr>
          <w:rFonts w:ascii="Helvetica" w:eastAsiaTheme="minorEastAsia" w:hAnsi="Helvetica" w:cs="Helvetica"/>
          <w:sz w:val="22"/>
          <w:szCs w:val="22"/>
        </w:rPr>
        <w:t xml:space="preserve"> </w:t>
      </w:r>
    </w:p>
    <w:p w14:paraId="42B8D96C" w14:textId="351421A3" w:rsidR="00EC625E" w:rsidRDefault="00634773" w:rsidP="00ED3C2E">
      <w:pPr>
        <w:jc w:val="both"/>
        <w:rPr>
          <w:sz w:val="22"/>
          <w:szCs w:val="22"/>
        </w:rPr>
      </w:pPr>
      <w:r w:rsidRPr="00ED3C2E">
        <w:rPr>
          <w:sz w:val="22"/>
          <w:szCs w:val="22"/>
        </w:rPr>
        <w:t>The industry and FCC recognize Wi-Fi and Bluetooth</w:t>
      </w:r>
      <w:r w:rsidR="0032161B" w:rsidRPr="00ED3C2E">
        <w:rPr>
          <w:sz w:val="22"/>
          <w:szCs w:val="22"/>
        </w:rPr>
        <w:t xml:space="preserve"> </w:t>
      </w:r>
      <w:r w:rsidR="002415AA" w:rsidRPr="00ED3C2E">
        <w:rPr>
          <w:sz w:val="22"/>
          <w:szCs w:val="22"/>
        </w:rPr>
        <w:t>as important elements for improved indoor location</w:t>
      </w:r>
      <w:r w:rsidRPr="00ED3C2E">
        <w:rPr>
          <w:sz w:val="22"/>
          <w:szCs w:val="22"/>
        </w:rPr>
        <w:t xml:space="preserve">, </w:t>
      </w:r>
      <w:r w:rsidR="00A6382D">
        <w:rPr>
          <w:sz w:val="22"/>
          <w:szCs w:val="22"/>
        </w:rPr>
        <w:t xml:space="preserve">and </w:t>
      </w:r>
      <w:r w:rsidRPr="00ED3C2E">
        <w:rPr>
          <w:sz w:val="22"/>
          <w:szCs w:val="22"/>
        </w:rPr>
        <w:t>they</w:t>
      </w:r>
      <w:r w:rsidR="002415AA" w:rsidRPr="00ED3C2E">
        <w:rPr>
          <w:sz w:val="22"/>
          <w:szCs w:val="22"/>
        </w:rPr>
        <w:t xml:space="preserve"> have been extensively tested in various environment</w:t>
      </w:r>
      <w:r w:rsidR="00A6382D">
        <w:rPr>
          <w:sz w:val="22"/>
          <w:szCs w:val="22"/>
        </w:rPr>
        <w:t>s</w:t>
      </w:r>
      <w:r w:rsidR="002415AA" w:rsidRPr="00ED3C2E">
        <w:rPr>
          <w:sz w:val="22"/>
          <w:szCs w:val="22"/>
        </w:rPr>
        <w:t xml:space="preserve"> including the CSRIC III test bed </w:t>
      </w:r>
      <w:r w:rsidRPr="00ED3C2E">
        <w:rPr>
          <w:sz w:val="22"/>
          <w:szCs w:val="22"/>
        </w:rPr>
        <w:t>setup [</w:t>
      </w:r>
      <w:r w:rsidR="004A1576">
        <w:rPr>
          <w:sz w:val="22"/>
          <w:szCs w:val="22"/>
        </w:rPr>
        <w:t>5</w:t>
      </w:r>
      <w:r w:rsidR="002415AA" w:rsidRPr="00ED3C2E">
        <w:rPr>
          <w:sz w:val="22"/>
          <w:szCs w:val="22"/>
        </w:rPr>
        <w:t xml:space="preserve">]. The results demonstrate the </w:t>
      </w:r>
      <w:r w:rsidR="0032161B" w:rsidRPr="00ED3C2E">
        <w:rPr>
          <w:sz w:val="22"/>
          <w:szCs w:val="22"/>
        </w:rPr>
        <w:t xml:space="preserve">high </w:t>
      </w:r>
      <w:r w:rsidR="00960C31" w:rsidRPr="00ED3C2E">
        <w:rPr>
          <w:sz w:val="22"/>
          <w:szCs w:val="22"/>
        </w:rPr>
        <w:t xml:space="preserve">performance and reliability </w:t>
      </w:r>
      <w:r w:rsidR="007A01DD">
        <w:rPr>
          <w:sz w:val="22"/>
          <w:szCs w:val="22"/>
        </w:rPr>
        <w:t>of the UE-based mode of this</w:t>
      </w:r>
      <w:r w:rsidR="0032161B" w:rsidRPr="00ED3C2E">
        <w:rPr>
          <w:sz w:val="22"/>
          <w:szCs w:val="22"/>
        </w:rPr>
        <w:t xml:space="preserve"> approach in indoor positioning.</w:t>
      </w:r>
    </w:p>
    <w:p w14:paraId="5695ED46" w14:textId="7886CB3B" w:rsidR="00CA5D44" w:rsidRPr="00DD1082" w:rsidRDefault="000A311D" w:rsidP="000A311D">
      <w:pPr>
        <w:tabs>
          <w:tab w:val="left" w:pos="1985"/>
        </w:tabs>
        <w:jc w:val="both"/>
        <w:rPr>
          <w:sz w:val="22"/>
          <w:szCs w:val="22"/>
          <w:vertAlign w:val="subscript"/>
        </w:rPr>
      </w:pPr>
      <w:r>
        <w:rPr>
          <w:sz w:val="22"/>
          <w:szCs w:val="22"/>
        </w:rPr>
        <w:t>To</w:t>
      </w:r>
      <w:r w:rsidR="0080144C" w:rsidRPr="00ED3C2E">
        <w:rPr>
          <w:sz w:val="22"/>
          <w:szCs w:val="22"/>
        </w:rPr>
        <w:t xml:space="preserve"> exchange positioning capabilities and </w:t>
      </w:r>
      <w:r w:rsidR="00A6382D">
        <w:rPr>
          <w:sz w:val="22"/>
          <w:szCs w:val="22"/>
        </w:rPr>
        <w:t xml:space="preserve">the </w:t>
      </w:r>
      <w:r w:rsidR="0080144C" w:rsidRPr="00ED3C2E">
        <w:rPr>
          <w:sz w:val="22"/>
          <w:szCs w:val="22"/>
        </w:rPr>
        <w:t>estimated position between UE and</w:t>
      </w:r>
      <w:r w:rsidR="0071619E" w:rsidRPr="00ED3C2E">
        <w:rPr>
          <w:sz w:val="22"/>
          <w:szCs w:val="22"/>
        </w:rPr>
        <w:t xml:space="preserve"> </w:t>
      </w:r>
      <w:r w:rsidR="00A6382D">
        <w:rPr>
          <w:sz w:val="22"/>
          <w:szCs w:val="22"/>
        </w:rPr>
        <w:t xml:space="preserve">the </w:t>
      </w:r>
      <w:r w:rsidR="0071619E" w:rsidRPr="00ED3C2E">
        <w:rPr>
          <w:sz w:val="22"/>
          <w:szCs w:val="22"/>
        </w:rPr>
        <w:t>network</w:t>
      </w:r>
      <w:r w:rsidR="0080144C" w:rsidRPr="00ED3C2E">
        <w:rPr>
          <w:sz w:val="22"/>
          <w:szCs w:val="22"/>
        </w:rPr>
        <w:t>, RRC protocol is used</w:t>
      </w:r>
      <w:r>
        <w:rPr>
          <w:sz w:val="22"/>
          <w:szCs w:val="22"/>
        </w:rPr>
        <w:t xml:space="preserve"> in UTRA</w:t>
      </w:r>
      <w:r w:rsidR="0080144C" w:rsidRPr="00ED3C2E">
        <w:rPr>
          <w:sz w:val="22"/>
          <w:szCs w:val="22"/>
        </w:rPr>
        <w:t>.</w:t>
      </w:r>
      <w:r w:rsidR="0071619E" w:rsidRPr="00ED3C2E">
        <w:rPr>
          <w:sz w:val="22"/>
          <w:szCs w:val="22"/>
        </w:rPr>
        <w:t xml:space="preserve">  Latitude, longitude,</w:t>
      </w:r>
      <w:r w:rsidR="00A6382D">
        <w:rPr>
          <w:sz w:val="22"/>
          <w:szCs w:val="22"/>
        </w:rPr>
        <w:t xml:space="preserve"> and</w:t>
      </w:r>
      <w:r w:rsidR="0071619E" w:rsidRPr="00ED3C2E">
        <w:rPr>
          <w:sz w:val="22"/>
          <w:szCs w:val="22"/>
        </w:rPr>
        <w:t xml:space="preserve"> altitude information transfer from UE to </w:t>
      </w:r>
      <w:r w:rsidR="00A6382D">
        <w:rPr>
          <w:sz w:val="22"/>
          <w:szCs w:val="22"/>
        </w:rPr>
        <w:t xml:space="preserve">the </w:t>
      </w:r>
      <w:r w:rsidR="0071619E" w:rsidRPr="00ED3C2E">
        <w:rPr>
          <w:sz w:val="22"/>
          <w:szCs w:val="22"/>
        </w:rPr>
        <w:t xml:space="preserve">network is already supported in RRC, therefore positioning capability and </w:t>
      </w:r>
      <w:r w:rsidR="00A6382D">
        <w:rPr>
          <w:sz w:val="22"/>
          <w:szCs w:val="22"/>
        </w:rPr>
        <w:t xml:space="preserve">the </w:t>
      </w:r>
      <w:r w:rsidR="000B46E3">
        <w:rPr>
          <w:sz w:val="22"/>
          <w:szCs w:val="22"/>
        </w:rPr>
        <w:t>“</w:t>
      </w:r>
      <w:r w:rsidR="00344BD6" w:rsidRPr="00ED3C2E">
        <w:rPr>
          <w:sz w:val="22"/>
          <w:szCs w:val="22"/>
        </w:rPr>
        <w:t>estimat</w:t>
      </w:r>
      <w:r w:rsidR="00A6382D">
        <w:rPr>
          <w:sz w:val="22"/>
          <w:szCs w:val="22"/>
        </w:rPr>
        <w:t>ed</w:t>
      </w:r>
      <w:r w:rsidR="00344BD6" w:rsidRPr="00ED3C2E">
        <w:rPr>
          <w:sz w:val="22"/>
          <w:szCs w:val="22"/>
        </w:rPr>
        <w:t xml:space="preserve"> position</w:t>
      </w:r>
      <w:r w:rsidR="000B46E3">
        <w:rPr>
          <w:sz w:val="22"/>
          <w:szCs w:val="22"/>
        </w:rPr>
        <w:t>”</w:t>
      </w:r>
      <w:r w:rsidR="0071619E" w:rsidRPr="00ED3C2E">
        <w:rPr>
          <w:sz w:val="22"/>
          <w:szCs w:val="22"/>
        </w:rPr>
        <w:t xml:space="preserve"> </w:t>
      </w:r>
      <w:r w:rsidR="00950DEF" w:rsidRPr="00ED3C2E">
        <w:rPr>
          <w:sz w:val="22"/>
          <w:szCs w:val="22"/>
        </w:rPr>
        <w:t>method needs</w:t>
      </w:r>
      <w:r w:rsidR="0071619E" w:rsidRPr="00ED3C2E">
        <w:rPr>
          <w:sz w:val="22"/>
          <w:szCs w:val="22"/>
        </w:rPr>
        <w:t xml:space="preserve"> to be </w:t>
      </w:r>
      <w:r w:rsidR="00DD24E4">
        <w:rPr>
          <w:sz w:val="22"/>
          <w:szCs w:val="22"/>
        </w:rPr>
        <w:t>extended</w:t>
      </w:r>
      <w:bookmarkStart w:id="16" w:name="_GoBack"/>
      <w:bookmarkEnd w:id="16"/>
      <w:r w:rsidR="00C55C13">
        <w:rPr>
          <w:sz w:val="22"/>
          <w:szCs w:val="22"/>
        </w:rPr>
        <w:t xml:space="preserve"> in RRC.</w:t>
      </w:r>
    </w:p>
    <w:p w14:paraId="09EAAFC6" w14:textId="689A507E" w:rsidR="00136F5E" w:rsidRPr="00ED3C2E" w:rsidRDefault="00E211C5" w:rsidP="00555301">
      <w:pPr>
        <w:tabs>
          <w:tab w:val="left" w:pos="1985"/>
        </w:tabs>
        <w:jc w:val="both"/>
        <w:rPr>
          <w:sz w:val="22"/>
          <w:szCs w:val="22"/>
        </w:rPr>
      </w:pPr>
      <w:r w:rsidRPr="00ED3C2E">
        <w:rPr>
          <w:sz w:val="22"/>
          <w:szCs w:val="22"/>
        </w:rPr>
        <w:t>In</w:t>
      </w:r>
      <w:r w:rsidR="00555301" w:rsidRPr="00ED3C2E">
        <w:rPr>
          <w:sz w:val="22"/>
          <w:szCs w:val="22"/>
        </w:rPr>
        <w:t xml:space="preserve"> E-UTRA, </w:t>
      </w:r>
      <w:r w:rsidR="007239CE" w:rsidRPr="00ED3C2E">
        <w:rPr>
          <w:sz w:val="22"/>
          <w:szCs w:val="22"/>
        </w:rPr>
        <w:t xml:space="preserve">the UE </w:t>
      </w:r>
      <w:r w:rsidR="00FB2E62" w:rsidRPr="00ED3C2E">
        <w:rPr>
          <w:sz w:val="22"/>
          <w:szCs w:val="22"/>
        </w:rPr>
        <w:t>estimates</w:t>
      </w:r>
      <w:r w:rsidR="007239CE" w:rsidRPr="00ED3C2E">
        <w:rPr>
          <w:sz w:val="22"/>
          <w:szCs w:val="22"/>
        </w:rPr>
        <w:t xml:space="preserve"> </w:t>
      </w:r>
      <w:r w:rsidRPr="00ED3C2E">
        <w:rPr>
          <w:sz w:val="22"/>
          <w:szCs w:val="22"/>
        </w:rPr>
        <w:t>latitude,</w:t>
      </w:r>
      <w:r w:rsidR="007239CE" w:rsidRPr="00ED3C2E">
        <w:rPr>
          <w:sz w:val="22"/>
          <w:szCs w:val="22"/>
        </w:rPr>
        <w:t xml:space="preserve"> longitude and possibly altitude</w:t>
      </w:r>
      <w:r w:rsidR="00136F5E" w:rsidRPr="00ED3C2E">
        <w:rPr>
          <w:sz w:val="22"/>
          <w:szCs w:val="22"/>
        </w:rPr>
        <w:t xml:space="preserve"> from Wi-Fi/Bluetooth measurements</w:t>
      </w:r>
      <w:r w:rsidRPr="00ED3C2E">
        <w:rPr>
          <w:sz w:val="22"/>
          <w:szCs w:val="22"/>
        </w:rPr>
        <w:t>.</w:t>
      </w:r>
      <w:r w:rsidR="007239CE" w:rsidRPr="00ED3C2E">
        <w:rPr>
          <w:sz w:val="22"/>
          <w:szCs w:val="22"/>
        </w:rPr>
        <w:t xml:space="preserve"> </w:t>
      </w:r>
      <w:r w:rsidR="00136F5E" w:rsidRPr="00ED3C2E">
        <w:rPr>
          <w:sz w:val="22"/>
          <w:szCs w:val="22"/>
        </w:rPr>
        <w:t xml:space="preserve">The UE reports this information to the E-SMLC </w:t>
      </w:r>
      <w:r w:rsidR="0071619E" w:rsidRPr="00ED3C2E">
        <w:rPr>
          <w:sz w:val="22"/>
          <w:szCs w:val="22"/>
        </w:rPr>
        <w:t>using LPP</w:t>
      </w:r>
      <w:r w:rsidR="002E1C92" w:rsidRPr="00ED3C2E">
        <w:rPr>
          <w:sz w:val="22"/>
          <w:szCs w:val="22"/>
        </w:rPr>
        <w:t xml:space="preserve"> </w:t>
      </w:r>
      <w:r w:rsidR="00136F5E" w:rsidRPr="00ED3C2E">
        <w:rPr>
          <w:sz w:val="22"/>
          <w:szCs w:val="22"/>
        </w:rPr>
        <w:t>protocol.</w:t>
      </w:r>
    </w:p>
    <w:p w14:paraId="4BD9CB0C" w14:textId="2CB55BFC" w:rsidR="00555301" w:rsidRPr="00ED3C2E" w:rsidRDefault="007A1409" w:rsidP="00555301">
      <w:pPr>
        <w:tabs>
          <w:tab w:val="left" w:pos="1985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ED3C2E">
        <w:rPr>
          <w:sz w:val="22"/>
          <w:szCs w:val="22"/>
        </w:rPr>
        <w:t xml:space="preserve">ositioning capability and </w:t>
      </w:r>
      <w:r>
        <w:rPr>
          <w:sz w:val="22"/>
          <w:szCs w:val="22"/>
        </w:rPr>
        <w:t xml:space="preserve">the </w:t>
      </w:r>
      <w:r w:rsidR="000B46E3">
        <w:rPr>
          <w:sz w:val="22"/>
          <w:szCs w:val="22"/>
        </w:rPr>
        <w:t>“</w:t>
      </w:r>
      <w:r w:rsidRPr="00ED3C2E">
        <w:rPr>
          <w:sz w:val="22"/>
          <w:szCs w:val="22"/>
        </w:rPr>
        <w:t>estimat</w:t>
      </w:r>
      <w:r>
        <w:rPr>
          <w:sz w:val="22"/>
          <w:szCs w:val="22"/>
        </w:rPr>
        <w:t>ed</w:t>
      </w:r>
      <w:r w:rsidRPr="00ED3C2E">
        <w:rPr>
          <w:sz w:val="22"/>
          <w:szCs w:val="22"/>
        </w:rPr>
        <w:t xml:space="preserve"> position</w:t>
      </w:r>
      <w:r w:rsidR="000B46E3">
        <w:rPr>
          <w:sz w:val="22"/>
          <w:szCs w:val="22"/>
        </w:rPr>
        <w:t>”</w:t>
      </w:r>
      <w:r w:rsidRPr="00ED3C2E">
        <w:rPr>
          <w:sz w:val="22"/>
          <w:szCs w:val="22"/>
        </w:rPr>
        <w:t xml:space="preserve"> </w:t>
      </w:r>
      <w:r w:rsidR="00555301" w:rsidRPr="00ED3C2E">
        <w:rPr>
          <w:sz w:val="22"/>
          <w:szCs w:val="22"/>
        </w:rPr>
        <w:t xml:space="preserve">method in LPP protocol could be extended to support </w:t>
      </w:r>
      <w:r w:rsidR="00042136" w:rsidRPr="00ED3C2E">
        <w:rPr>
          <w:sz w:val="22"/>
          <w:szCs w:val="22"/>
        </w:rPr>
        <w:t>UE</w:t>
      </w:r>
      <w:r w:rsidR="00555301" w:rsidRPr="00ED3C2E">
        <w:rPr>
          <w:sz w:val="22"/>
          <w:szCs w:val="22"/>
        </w:rPr>
        <w:t xml:space="preserve"> based Wi-Fi/Bluetooth positioning.</w:t>
      </w:r>
      <w:r w:rsidR="0071619E" w:rsidRPr="00ED3C2E">
        <w:rPr>
          <w:sz w:val="22"/>
          <w:szCs w:val="22"/>
        </w:rPr>
        <w:t xml:space="preserve"> </w:t>
      </w:r>
    </w:p>
    <w:p w14:paraId="1D5C21EE" w14:textId="654F2470" w:rsidR="00250E56" w:rsidRPr="008E11FE" w:rsidRDefault="003B575D" w:rsidP="008E11FE">
      <w:pPr>
        <w:rPr>
          <w:b/>
          <w:bCs/>
          <w:iCs/>
          <w:color w:val="FF0000"/>
          <w:sz w:val="32"/>
          <w:szCs w:val="32"/>
        </w:rPr>
      </w:pPr>
      <w:r w:rsidRPr="00C04B42">
        <w:rPr>
          <w:b/>
          <w:bCs/>
          <w:iCs/>
          <w:color w:val="FF0000"/>
          <w:sz w:val="32"/>
          <w:szCs w:val="32"/>
        </w:rPr>
        <w:t>&lt;</w:t>
      </w:r>
      <w:r>
        <w:rPr>
          <w:b/>
          <w:bCs/>
          <w:iCs/>
          <w:color w:val="FF0000"/>
          <w:sz w:val="32"/>
          <w:szCs w:val="32"/>
        </w:rPr>
        <w:t>Unchanged sections omitted</w:t>
      </w:r>
      <w:r w:rsidRPr="00C04B42">
        <w:rPr>
          <w:b/>
          <w:bCs/>
          <w:iCs/>
          <w:color w:val="FF0000"/>
          <w:sz w:val="32"/>
          <w:szCs w:val="32"/>
        </w:rPr>
        <w:t>&gt;</w:t>
      </w:r>
    </w:p>
    <w:p w14:paraId="392E78C2" w14:textId="77777777" w:rsidR="00F05F58" w:rsidRDefault="00F05F58" w:rsidP="00F05F58">
      <w:pPr>
        <w:pStyle w:val="Heading3"/>
      </w:pPr>
      <w:r>
        <w:t>7.2.3</w:t>
      </w:r>
      <w:r>
        <w:tab/>
        <w:t xml:space="preserve">Barometric Pressure Sensor Positioning </w:t>
      </w:r>
    </w:p>
    <w:p w14:paraId="08382B2E" w14:textId="32CD0681" w:rsidR="0014105D" w:rsidRPr="008E11FE" w:rsidRDefault="003B575D" w:rsidP="008E11FE">
      <w:pPr>
        <w:rPr>
          <w:b/>
          <w:bCs/>
          <w:iCs/>
          <w:color w:val="FF0000"/>
          <w:sz w:val="32"/>
          <w:szCs w:val="32"/>
        </w:rPr>
      </w:pPr>
      <w:r w:rsidRPr="00C04B42">
        <w:rPr>
          <w:b/>
          <w:bCs/>
          <w:iCs/>
          <w:color w:val="FF0000"/>
          <w:sz w:val="32"/>
          <w:szCs w:val="32"/>
        </w:rPr>
        <w:t>&lt;</w:t>
      </w:r>
      <w:r>
        <w:rPr>
          <w:b/>
          <w:bCs/>
          <w:iCs/>
          <w:color w:val="FF0000"/>
          <w:sz w:val="32"/>
          <w:szCs w:val="32"/>
        </w:rPr>
        <w:t>Unchanged sections omitted</w:t>
      </w:r>
      <w:r w:rsidRPr="00C04B42">
        <w:rPr>
          <w:b/>
          <w:bCs/>
          <w:iCs/>
          <w:color w:val="FF0000"/>
          <w:sz w:val="32"/>
          <w:szCs w:val="32"/>
        </w:rPr>
        <w:t>&gt;</w:t>
      </w:r>
    </w:p>
    <w:p w14:paraId="3C299C77" w14:textId="63004FB5" w:rsidR="0014105D" w:rsidRPr="00E8136C" w:rsidRDefault="0014105D" w:rsidP="0014105D">
      <w:pPr>
        <w:pStyle w:val="Heading3"/>
        <w:rPr>
          <w:sz w:val="24"/>
          <w:szCs w:val="24"/>
        </w:rPr>
      </w:pPr>
      <w:r w:rsidRPr="00E8136C">
        <w:rPr>
          <w:sz w:val="24"/>
          <w:szCs w:val="24"/>
        </w:rPr>
        <w:t>7.2.</w:t>
      </w:r>
      <w:r>
        <w:rPr>
          <w:sz w:val="24"/>
          <w:szCs w:val="24"/>
        </w:rPr>
        <w:t>3</w:t>
      </w:r>
      <w:r w:rsidRPr="00E8136C">
        <w:rPr>
          <w:sz w:val="24"/>
          <w:szCs w:val="24"/>
        </w:rPr>
        <w:t>.1</w:t>
      </w:r>
      <w:r w:rsidRPr="00E8136C">
        <w:rPr>
          <w:sz w:val="24"/>
          <w:szCs w:val="24"/>
        </w:rPr>
        <w:tab/>
      </w:r>
      <w:r>
        <w:rPr>
          <w:sz w:val="24"/>
          <w:szCs w:val="24"/>
        </w:rPr>
        <w:t>UE</w:t>
      </w:r>
      <w:r w:rsidR="002A5760">
        <w:rPr>
          <w:sz w:val="24"/>
          <w:szCs w:val="24"/>
        </w:rPr>
        <w:t>-</w:t>
      </w:r>
      <w:r w:rsidRPr="00E8136C">
        <w:rPr>
          <w:sz w:val="24"/>
          <w:szCs w:val="24"/>
        </w:rPr>
        <w:t>based</w:t>
      </w:r>
      <w:r w:rsidR="00074121">
        <w:rPr>
          <w:sz w:val="24"/>
          <w:szCs w:val="24"/>
        </w:rPr>
        <w:t xml:space="preserve"> M</w:t>
      </w:r>
      <w:r w:rsidR="002A5760">
        <w:rPr>
          <w:sz w:val="24"/>
          <w:szCs w:val="24"/>
        </w:rPr>
        <w:t xml:space="preserve">ode </w:t>
      </w:r>
      <w:r w:rsidR="00074121">
        <w:rPr>
          <w:sz w:val="24"/>
          <w:szCs w:val="24"/>
        </w:rPr>
        <w:t xml:space="preserve">of </w:t>
      </w:r>
      <w:r w:rsidR="00074121" w:rsidRPr="00E8136C">
        <w:rPr>
          <w:sz w:val="24"/>
          <w:szCs w:val="24"/>
        </w:rPr>
        <w:t>Barometric</w:t>
      </w:r>
      <w:r w:rsidR="002A5760">
        <w:rPr>
          <w:sz w:val="24"/>
          <w:szCs w:val="24"/>
        </w:rPr>
        <w:t xml:space="preserve"> Pressure Sensor</w:t>
      </w:r>
    </w:p>
    <w:p w14:paraId="6DDD45B8" w14:textId="28F0318D" w:rsidR="0014105D" w:rsidRPr="00ED3C2E" w:rsidRDefault="0014105D" w:rsidP="008E11FE">
      <w:pPr>
        <w:jc w:val="both"/>
        <w:rPr>
          <w:rFonts w:eastAsia="MS Mincho"/>
          <w:sz w:val="22"/>
          <w:szCs w:val="22"/>
          <w:lang w:eastAsia="ja-JP"/>
        </w:rPr>
      </w:pPr>
      <w:r w:rsidRPr="00ED3C2E">
        <w:rPr>
          <w:rFonts w:eastAsia="MS Mincho"/>
          <w:sz w:val="22"/>
          <w:szCs w:val="22"/>
          <w:lang w:eastAsia="ja-JP"/>
        </w:rPr>
        <w:t xml:space="preserve">Barometric pressure sensor information is </w:t>
      </w:r>
      <w:r w:rsidR="00A6382D">
        <w:rPr>
          <w:rFonts w:eastAsia="MS Mincho"/>
          <w:sz w:val="22"/>
          <w:szCs w:val="22"/>
          <w:lang w:eastAsia="ja-JP"/>
        </w:rPr>
        <w:t xml:space="preserve">useful </w:t>
      </w:r>
      <w:r w:rsidR="008E11FE">
        <w:rPr>
          <w:rFonts w:eastAsia="MS Mincho"/>
          <w:sz w:val="22"/>
          <w:szCs w:val="22"/>
          <w:lang w:eastAsia="ja-JP"/>
        </w:rPr>
        <w:t xml:space="preserve">towards </w:t>
      </w:r>
      <w:r w:rsidR="008E11FE" w:rsidRPr="00ED3C2E">
        <w:rPr>
          <w:rFonts w:eastAsia="MS Mincho"/>
          <w:sz w:val="22"/>
          <w:szCs w:val="22"/>
          <w:lang w:eastAsia="ja-JP"/>
        </w:rPr>
        <w:t>enhancing</w:t>
      </w:r>
      <w:r w:rsidR="00A6382D">
        <w:rPr>
          <w:rFonts w:eastAsia="MS Mincho"/>
          <w:sz w:val="22"/>
          <w:szCs w:val="22"/>
          <w:lang w:eastAsia="ja-JP"/>
        </w:rPr>
        <w:t xml:space="preserve"> </w:t>
      </w:r>
      <w:r w:rsidRPr="00ED3C2E">
        <w:rPr>
          <w:rFonts w:eastAsia="MS Mincho"/>
          <w:sz w:val="22"/>
          <w:szCs w:val="22"/>
          <w:lang w:eastAsia="ja-JP"/>
        </w:rPr>
        <w:t xml:space="preserve">vertical positioning </w:t>
      </w:r>
      <w:r w:rsidR="00A6382D">
        <w:rPr>
          <w:rFonts w:eastAsia="MS Mincho"/>
          <w:sz w:val="22"/>
          <w:szCs w:val="22"/>
          <w:lang w:eastAsia="ja-JP"/>
        </w:rPr>
        <w:t>accuracy</w:t>
      </w:r>
      <w:r w:rsidRPr="00ED3C2E">
        <w:rPr>
          <w:rFonts w:eastAsia="MS Mincho"/>
          <w:sz w:val="22"/>
          <w:szCs w:val="22"/>
          <w:lang w:eastAsia="ja-JP"/>
        </w:rPr>
        <w:t>.</w:t>
      </w:r>
      <w:r w:rsidR="00932E17">
        <w:rPr>
          <w:rFonts w:eastAsia="MS Mincho"/>
          <w:sz w:val="22"/>
          <w:szCs w:val="22"/>
          <w:lang w:eastAsia="ja-JP"/>
        </w:rPr>
        <w:t xml:space="preserve"> </w:t>
      </w:r>
      <w:r w:rsidRPr="00ED3C2E">
        <w:rPr>
          <w:rFonts w:eastAsia="MS Mincho"/>
          <w:sz w:val="22"/>
          <w:szCs w:val="22"/>
          <w:lang w:eastAsia="ja-JP"/>
        </w:rPr>
        <w:t xml:space="preserve">Barometric pressure information could be used together with the </w:t>
      </w:r>
      <w:r w:rsidR="00A6382D">
        <w:rPr>
          <w:rFonts w:eastAsia="MS Mincho"/>
          <w:sz w:val="22"/>
          <w:szCs w:val="22"/>
          <w:lang w:eastAsia="ja-JP"/>
        </w:rPr>
        <w:t>other available</w:t>
      </w:r>
      <w:r w:rsidR="00ED3C2E">
        <w:rPr>
          <w:rFonts w:eastAsia="MS Mincho"/>
          <w:sz w:val="22"/>
          <w:szCs w:val="22"/>
          <w:lang w:eastAsia="ja-JP"/>
        </w:rPr>
        <w:t xml:space="preserve"> </w:t>
      </w:r>
      <w:r w:rsidR="00A6382D">
        <w:rPr>
          <w:rFonts w:eastAsia="MS Mincho"/>
          <w:sz w:val="22"/>
          <w:szCs w:val="22"/>
          <w:lang w:eastAsia="ja-JP"/>
        </w:rPr>
        <w:t>methods</w:t>
      </w:r>
      <w:r w:rsidRPr="00ED3C2E">
        <w:rPr>
          <w:rFonts w:eastAsia="MS Mincho"/>
          <w:sz w:val="22"/>
          <w:szCs w:val="22"/>
          <w:lang w:eastAsia="ja-JP"/>
        </w:rPr>
        <w:t xml:space="preserve"> for </w:t>
      </w:r>
      <w:r w:rsidR="00A6382D">
        <w:rPr>
          <w:rFonts w:eastAsia="MS Mincho"/>
          <w:sz w:val="22"/>
          <w:szCs w:val="22"/>
          <w:lang w:eastAsia="ja-JP"/>
        </w:rPr>
        <w:t xml:space="preserve">improved </w:t>
      </w:r>
      <w:r w:rsidRPr="00ED3C2E">
        <w:rPr>
          <w:rFonts w:eastAsia="MS Mincho"/>
          <w:sz w:val="22"/>
          <w:szCs w:val="22"/>
          <w:lang w:eastAsia="ja-JP"/>
        </w:rPr>
        <w:t>3D positioning.</w:t>
      </w:r>
      <w:r w:rsidR="005F4A22">
        <w:rPr>
          <w:rFonts w:eastAsia="MS Mincho"/>
          <w:sz w:val="22"/>
          <w:szCs w:val="22"/>
          <w:lang w:eastAsia="ja-JP"/>
        </w:rPr>
        <w:t xml:space="preserve"> </w:t>
      </w:r>
    </w:p>
    <w:p w14:paraId="0E5043C4" w14:textId="70C04081" w:rsidR="005F4A22" w:rsidRDefault="00FB2E62" w:rsidP="008E11FE">
      <w:pPr>
        <w:jc w:val="both"/>
        <w:rPr>
          <w:rFonts w:eastAsia="MS Mincho"/>
          <w:sz w:val="22"/>
          <w:szCs w:val="22"/>
          <w:lang w:eastAsia="ja-JP"/>
        </w:rPr>
      </w:pPr>
      <w:r w:rsidRPr="00ED3C2E">
        <w:rPr>
          <w:rFonts w:eastAsia="MS Mincho"/>
          <w:sz w:val="22"/>
          <w:szCs w:val="22"/>
          <w:lang w:eastAsia="ja-JP"/>
        </w:rPr>
        <w:t>In UE-based mode, the UE estimates altitude using barometric sensor information, combine</w:t>
      </w:r>
      <w:r w:rsidR="00A6382D">
        <w:rPr>
          <w:rFonts w:eastAsia="MS Mincho"/>
          <w:sz w:val="22"/>
          <w:szCs w:val="22"/>
          <w:lang w:eastAsia="ja-JP"/>
        </w:rPr>
        <w:t>s with</w:t>
      </w:r>
      <w:r w:rsidRPr="00ED3C2E">
        <w:rPr>
          <w:rFonts w:eastAsia="MS Mincho"/>
          <w:sz w:val="22"/>
          <w:szCs w:val="22"/>
          <w:lang w:eastAsia="ja-JP"/>
        </w:rPr>
        <w:t xml:space="preserve"> latitude and longitude position estimates and send</w:t>
      </w:r>
      <w:r w:rsidR="00A6382D">
        <w:rPr>
          <w:rFonts w:eastAsia="MS Mincho"/>
          <w:sz w:val="22"/>
          <w:szCs w:val="22"/>
          <w:lang w:eastAsia="ja-JP"/>
        </w:rPr>
        <w:t>s</w:t>
      </w:r>
      <w:r w:rsidRPr="00ED3C2E">
        <w:rPr>
          <w:rFonts w:eastAsia="MS Mincho"/>
          <w:sz w:val="22"/>
          <w:szCs w:val="22"/>
          <w:lang w:eastAsia="ja-JP"/>
        </w:rPr>
        <w:t xml:space="preserve"> the 3D position to the network.</w:t>
      </w:r>
      <w:r w:rsidR="005F4A22">
        <w:rPr>
          <w:rFonts w:eastAsia="MS Mincho"/>
          <w:sz w:val="22"/>
          <w:szCs w:val="22"/>
          <w:lang w:eastAsia="ja-JP"/>
        </w:rPr>
        <w:t xml:space="preserve">  </w:t>
      </w:r>
    </w:p>
    <w:p w14:paraId="34C2C6F1" w14:textId="7A5C0754" w:rsidR="00FB2E62" w:rsidRPr="00ED3C2E" w:rsidRDefault="00FB2E62" w:rsidP="008E11FE">
      <w:pPr>
        <w:jc w:val="both"/>
        <w:rPr>
          <w:rFonts w:eastAsia="MS Mincho"/>
          <w:sz w:val="22"/>
          <w:szCs w:val="22"/>
          <w:lang w:eastAsia="ja-JP"/>
        </w:rPr>
      </w:pPr>
      <w:r w:rsidRPr="00ED3C2E">
        <w:rPr>
          <w:rFonts w:eastAsia="MS Mincho"/>
          <w:sz w:val="22"/>
          <w:szCs w:val="22"/>
          <w:lang w:eastAsia="ja-JP"/>
        </w:rPr>
        <w:t xml:space="preserve">In UTRA network, </w:t>
      </w:r>
      <w:r w:rsidR="000706F3">
        <w:rPr>
          <w:sz w:val="22"/>
          <w:szCs w:val="22"/>
        </w:rPr>
        <w:t>positioning capabilities</w:t>
      </w:r>
      <w:r w:rsidRPr="00ED3C2E">
        <w:rPr>
          <w:sz w:val="22"/>
          <w:szCs w:val="22"/>
        </w:rPr>
        <w:t xml:space="preserve"> and </w:t>
      </w:r>
      <w:r w:rsidR="000706F3">
        <w:rPr>
          <w:sz w:val="22"/>
          <w:szCs w:val="22"/>
        </w:rPr>
        <w:t>“</w:t>
      </w:r>
      <w:r w:rsidR="000706F3" w:rsidRPr="00ED3C2E">
        <w:rPr>
          <w:sz w:val="22"/>
          <w:szCs w:val="22"/>
        </w:rPr>
        <w:t>estimat</w:t>
      </w:r>
      <w:r w:rsidR="000706F3">
        <w:rPr>
          <w:sz w:val="22"/>
          <w:szCs w:val="22"/>
        </w:rPr>
        <w:t>ed</w:t>
      </w:r>
      <w:r w:rsidR="000706F3" w:rsidRPr="00ED3C2E">
        <w:rPr>
          <w:sz w:val="22"/>
          <w:szCs w:val="22"/>
        </w:rPr>
        <w:t xml:space="preserve"> position</w:t>
      </w:r>
      <w:r w:rsidR="000706F3">
        <w:rPr>
          <w:sz w:val="22"/>
          <w:szCs w:val="22"/>
        </w:rPr>
        <w:t>”</w:t>
      </w:r>
      <w:r w:rsidR="000706F3" w:rsidRPr="00ED3C2E">
        <w:rPr>
          <w:sz w:val="22"/>
          <w:szCs w:val="22"/>
        </w:rPr>
        <w:t xml:space="preserve"> </w:t>
      </w:r>
      <w:r w:rsidR="00651D78">
        <w:rPr>
          <w:sz w:val="22"/>
          <w:szCs w:val="22"/>
        </w:rPr>
        <w:t xml:space="preserve">involved </w:t>
      </w:r>
      <w:r w:rsidRPr="00ED3C2E">
        <w:rPr>
          <w:sz w:val="22"/>
          <w:szCs w:val="22"/>
        </w:rPr>
        <w:t xml:space="preserve">methods </w:t>
      </w:r>
      <w:r w:rsidR="005F4A22">
        <w:rPr>
          <w:sz w:val="22"/>
          <w:szCs w:val="22"/>
        </w:rPr>
        <w:t xml:space="preserve">could </w:t>
      </w:r>
      <w:r w:rsidRPr="00ED3C2E">
        <w:rPr>
          <w:sz w:val="22"/>
          <w:szCs w:val="22"/>
        </w:rPr>
        <w:t xml:space="preserve">be </w:t>
      </w:r>
      <w:r w:rsidR="005F4A22" w:rsidRPr="005F4A22">
        <w:rPr>
          <w:sz w:val="22"/>
          <w:szCs w:val="22"/>
        </w:rPr>
        <w:t>included in RRC protocol</w:t>
      </w:r>
      <w:r w:rsidR="005F4A22">
        <w:rPr>
          <w:sz w:val="22"/>
          <w:szCs w:val="22"/>
        </w:rPr>
        <w:t>.</w:t>
      </w:r>
    </w:p>
    <w:p w14:paraId="14CFB019" w14:textId="4D64D09A" w:rsidR="00FB2E62" w:rsidRPr="00ED3C2E" w:rsidRDefault="00FB2E62" w:rsidP="008E11FE">
      <w:pPr>
        <w:jc w:val="both"/>
        <w:rPr>
          <w:rFonts w:eastAsia="MS Mincho"/>
          <w:sz w:val="22"/>
          <w:szCs w:val="22"/>
          <w:lang w:eastAsia="ja-JP"/>
        </w:rPr>
      </w:pPr>
      <w:r w:rsidRPr="00ED3C2E">
        <w:rPr>
          <w:rFonts w:eastAsia="MS Mincho"/>
          <w:sz w:val="22"/>
          <w:szCs w:val="22"/>
          <w:lang w:eastAsia="ja-JP"/>
        </w:rPr>
        <w:t xml:space="preserve">In E-UTRA network, </w:t>
      </w:r>
      <w:r w:rsidR="000706F3">
        <w:rPr>
          <w:sz w:val="22"/>
          <w:szCs w:val="22"/>
        </w:rPr>
        <w:t>positioning</w:t>
      </w:r>
      <w:r w:rsidRPr="00ED3C2E">
        <w:rPr>
          <w:sz w:val="22"/>
          <w:szCs w:val="22"/>
        </w:rPr>
        <w:t xml:space="preserve"> capabilities, and </w:t>
      </w:r>
      <w:r w:rsidR="000706F3">
        <w:rPr>
          <w:sz w:val="22"/>
          <w:szCs w:val="22"/>
        </w:rPr>
        <w:t>“</w:t>
      </w:r>
      <w:r w:rsidR="000706F3" w:rsidRPr="00ED3C2E">
        <w:rPr>
          <w:sz w:val="22"/>
          <w:szCs w:val="22"/>
        </w:rPr>
        <w:t>estimat</w:t>
      </w:r>
      <w:r w:rsidR="000706F3">
        <w:rPr>
          <w:sz w:val="22"/>
          <w:szCs w:val="22"/>
        </w:rPr>
        <w:t>ed</w:t>
      </w:r>
      <w:r w:rsidR="000706F3" w:rsidRPr="00ED3C2E">
        <w:rPr>
          <w:sz w:val="22"/>
          <w:szCs w:val="22"/>
        </w:rPr>
        <w:t xml:space="preserve"> position</w:t>
      </w:r>
      <w:r w:rsidR="000706F3">
        <w:rPr>
          <w:sz w:val="22"/>
          <w:szCs w:val="22"/>
        </w:rPr>
        <w:t>”</w:t>
      </w:r>
      <w:r w:rsidR="00651D78">
        <w:rPr>
          <w:sz w:val="22"/>
          <w:szCs w:val="22"/>
        </w:rPr>
        <w:t xml:space="preserve"> involved</w:t>
      </w:r>
      <w:r w:rsidR="000706F3" w:rsidRPr="00ED3C2E">
        <w:rPr>
          <w:sz w:val="22"/>
          <w:szCs w:val="22"/>
        </w:rPr>
        <w:t xml:space="preserve"> </w:t>
      </w:r>
      <w:r w:rsidRPr="00ED3C2E">
        <w:rPr>
          <w:sz w:val="22"/>
          <w:szCs w:val="22"/>
        </w:rPr>
        <w:t xml:space="preserve">methods in LPP protocol could be extended to support UE based barometric pressure sensor. </w:t>
      </w:r>
    </w:p>
    <w:bookmarkEnd w:id="11"/>
    <w:bookmarkEnd w:id="12"/>
    <w:bookmarkEnd w:id="15"/>
    <w:p w14:paraId="31885AD3" w14:textId="217BFE52" w:rsidR="00F05F58" w:rsidRPr="00C04B42" w:rsidRDefault="00F05F58" w:rsidP="00F05F58">
      <w:pPr>
        <w:pStyle w:val="Heading3"/>
        <w:ind w:left="0" w:firstLine="0"/>
      </w:pPr>
    </w:p>
    <w:p w14:paraId="57111CEE" w14:textId="77777777" w:rsidR="00F05F58" w:rsidRPr="00C04B42" w:rsidRDefault="00F05F58" w:rsidP="00F05F58">
      <w:pPr>
        <w:rPr>
          <w:b/>
          <w:bCs/>
          <w:iCs/>
          <w:color w:val="FF0000"/>
          <w:sz w:val="32"/>
          <w:szCs w:val="32"/>
        </w:rPr>
      </w:pPr>
      <w:r w:rsidRPr="00C04B42">
        <w:rPr>
          <w:b/>
          <w:bCs/>
          <w:iCs/>
          <w:color w:val="FF0000"/>
          <w:sz w:val="32"/>
          <w:szCs w:val="32"/>
        </w:rPr>
        <w:t>&lt;</w:t>
      </w:r>
      <w:r>
        <w:rPr>
          <w:b/>
          <w:bCs/>
          <w:iCs/>
          <w:color w:val="FF0000"/>
          <w:sz w:val="32"/>
          <w:szCs w:val="32"/>
        </w:rPr>
        <w:t>End of changed section</w:t>
      </w:r>
      <w:r w:rsidRPr="00C04B42">
        <w:rPr>
          <w:b/>
          <w:bCs/>
          <w:iCs/>
          <w:color w:val="FF0000"/>
          <w:sz w:val="32"/>
          <w:szCs w:val="32"/>
        </w:rPr>
        <w:t>&gt;</w:t>
      </w:r>
    </w:p>
    <w:p w14:paraId="16B4E223" w14:textId="3F641874" w:rsidR="00F26543" w:rsidRDefault="00F05F58" w:rsidP="008E11FE">
      <w:r w:rsidRPr="00C04B42">
        <w:rPr>
          <w:b/>
          <w:bCs/>
          <w:iCs/>
          <w:color w:val="FF0000"/>
          <w:sz w:val="32"/>
          <w:szCs w:val="32"/>
        </w:rPr>
        <w:t>&lt;</w:t>
      </w:r>
      <w:r>
        <w:rPr>
          <w:b/>
          <w:bCs/>
          <w:iCs/>
          <w:color w:val="FF0000"/>
          <w:sz w:val="32"/>
          <w:szCs w:val="32"/>
        </w:rPr>
        <w:t>Unchanged sections omitted</w:t>
      </w:r>
      <w:r w:rsidRPr="00C04B42">
        <w:rPr>
          <w:b/>
          <w:bCs/>
          <w:iCs/>
          <w:color w:val="FF0000"/>
          <w:sz w:val="32"/>
          <w:szCs w:val="32"/>
        </w:rPr>
        <w:t>&gt;</w:t>
      </w:r>
    </w:p>
    <w:sectPr w:rsidR="00F26543" w:rsidSect="00F2654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hybridMultilevel"/>
    <w:tmpl w:val="50146E76"/>
    <w:lvl w:ilvl="0" w:tplc="078CD4C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val="en-US"/>
      </w:rPr>
    </w:lvl>
    <w:lvl w:ilvl="1" w:tplc="7A685208">
      <w:start w:val="1"/>
      <w:numFmt w:val="decimal"/>
      <w:lvlText w:val="%2.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14CE4514"/>
    <w:multiLevelType w:val="hybridMultilevel"/>
    <w:tmpl w:val="9FC034A8"/>
    <w:lvl w:ilvl="0" w:tplc="76E49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56E926">
      <w:start w:val="70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E4A5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6E5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1E0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EC3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B6E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48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060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BEC1EE3"/>
    <w:multiLevelType w:val="hybridMultilevel"/>
    <w:tmpl w:val="2F8C62C2"/>
    <w:lvl w:ilvl="0" w:tplc="58FE8B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66042"/>
    <w:multiLevelType w:val="hybridMultilevel"/>
    <w:tmpl w:val="0F987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FB3CB0"/>
    <w:multiLevelType w:val="hybridMultilevel"/>
    <w:tmpl w:val="F3FA6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B8"/>
    <w:rsid w:val="00042136"/>
    <w:rsid w:val="00064053"/>
    <w:rsid w:val="000706F3"/>
    <w:rsid w:val="00074121"/>
    <w:rsid w:val="00091C5A"/>
    <w:rsid w:val="000A311D"/>
    <w:rsid w:val="000B46E3"/>
    <w:rsid w:val="000E74F4"/>
    <w:rsid w:val="0012338C"/>
    <w:rsid w:val="00136F5E"/>
    <w:rsid w:val="0014105D"/>
    <w:rsid w:val="00147ABA"/>
    <w:rsid w:val="00154F1D"/>
    <w:rsid w:val="00185C34"/>
    <w:rsid w:val="00193A4C"/>
    <w:rsid w:val="001A34CF"/>
    <w:rsid w:val="002415AA"/>
    <w:rsid w:val="00250E56"/>
    <w:rsid w:val="00255FEB"/>
    <w:rsid w:val="00271974"/>
    <w:rsid w:val="00282E78"/>
    <w:rsid w:val="00285F9E"/>
    <w:rsid w:val="0029322A"/>
    <w:rsid w:val="002A5760"/>
    <w:rsid w:val="002B0DA5"/>
    <w:rsid w:val="002E1C92"/>
    <w:rsid w:val="00305264"/>
    <w:rsid w:val="003166EE"/>
    <w:rsid w:val="0032161B"/>
    <w:rsid w:val="00342EDD"/>
    <w:rsid w:val="00344400"/>
    <w:rsid w:val="00344BD6"/>
    <w:rsid w:val="003B22E2"/>
    <w:rsid w:val="003B575D"/>
    <w:rsid w:val="003E7AFB"/>
    <w:rsid w:val="00443E4F"/>
    <w:rsid w:val="004A1576"/>
    <w:rsid w:val="004C147F"/>
    <w:rsid w:val="004C6807"/>
    <w:rsid w:val="00555301"/>
    <w:rsid w:val="00566107"/>
    <w:rsid w:val="00594605"/>
    <w:rsid w:val="005F43A9"/>
    <w:rsid w:val="005F4A22"/>
    <w:rsid w:val="006001A5"/>
    <w:rsid w:val="00634773"/>
    <w:rsid w:val="00651D78"/>
    <w:rsid w:val="00677613"/>
    <w:rsid w:val="0069251E"/>
    <w:rsid w:val="006A496D"/>
    <w:rsid w:val="006E24C0"/>
    <w:rsid w:val="0071619E"/>
    <w:rsid w:val="007239CE"/>
    <w:rsid w:val="00734ED2"/>
    <w:rsid w:val="00777813"/>
    <w:rsid w:val="007A01DD"/>
    <w:rsid w:val="007A1409"/>
    <w:rsid w:val="007A54A7"/>
    <w:rsid w:val="007B62D4"/>
    <w:rsid w:val="007F0E45"/>
    <w:rsid w:val="0080144C"/>
    <w:rsid w:val="00821C76"/>
    <w:rsid w:val="0082232D"/>
    <w:rsid w:val="0083541E"/>
    <w:rsid w:val="008E11FE"/>
    <w:rsid w:val="00913BD8"/>
    <w:rsid w:val="00922B64"/>
    <w:rsid w:val="00932E17"/>
    <w:rsid w:val="00950DEF"/>
    <w:rsid w:val="00960C31"/>
    <w:rsid w:val="009700AB"/>
    <w:rsid w:val="009C0001"/>
    <w:rsid w:val="009F11AF"/>
    <w:rsid w:val="00A00EB2"/>
    <w:rsid w:val="00A6382D"/>
    <w:rsid w:val="00A73F4E"/>
    <w:rsid w:val="00AB4021"/>
    <w:rsid w:val="00AF7368"/>
    <w:rsid w:val="00B14BB4"/>
    <w:rsid w:val="00B33D9C"/>
    <w:rsid w:val="00B7737E"/>
    <w:rsid w:val="00BB5175"/>
    <w:rsid w:val="00BB51FB"/>
    <w:rsid w:val="00BB5918"/>
    <w:rsid w:val="00C55C13"/>
    <w:rsid w:val="00CA5D44"/>
    <w:rsid w:val="00CB2F79"/>
    <w:rsid w:val="00CB5F4D"/>
    <w:rsid w:val="00CD62FA"/>
    <w:rsid w:val="00D044BC"/>
    <w:rsid w:val="00D12FE0"/>
    <w:rsid w:val="00D60894"/>
    <w:rsid w:val="00D7346F"/>
    <w:rsid w:val="00DD1082"/>
    <w:rsid w:val="00DD24E4"/>
    <w:rsid w:val="00DF44E3"/>
    <w:rsid w:val="00DF57BE"/>
    <w:rsid w:val="00E02C1A"/>
    <w:rsid w:val="00E211C5"/>
    <w:rsid w:val="00E25C7D"/>
    <w:rsid w:val="00E61F7E"/>
    <w:rsid w:val="00E7041B"/>
    <w:rsid w:val="00E94D22"/>
    <w:rsid w:val="00EA549D"/>
    <w:rsid w:val="00EC625E"/>
    <w:rsid w:val="00ED009E"/>
    <w:rsid w:val="00ED3C2E"/>
    <w:rsid w:val="00ED4AFD"/>
    <w:rsid w:val="00F05F58"/>
    <w:rsid w:val="00F26543"/>
    <w:rsid w:val="00F5668E"/>
    <w:rsid w:val="00F6391B"/>
    <w:rsid w:val="00F947E2"/>
    <w:rsid w:val="00FA73B8"/>
    <w:rsid w:val="00FA76EB"/>
    <w:rsid w:val="00FB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BA034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76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F05F5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05F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5F5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F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05F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05F5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rsid w:val="00F05F58"/>
    <w:pPr>
      <w:spacing w:after="180" w:line="240" w:lineRule="auto"/>
      <w:ind w:left="568" w:hanging="284"/>
      <w:contextualSpacing w:val="0"/>
    </w:pPr>
    <w:rPr>
      <w:rFonts w:eastAsia="Times New Roman"/>
      <w:lang w:val="en-GB"/>
    </w:rPr>
  </w:style>
  <w:style w:type="character" w:styleId="IntenseEmphasis">
    <w:name w:val="Intense Emphasis"/>
    <w:uiPriority w:val="21"/>
    <w:qFormat/>
    <w:rsid w:val="00F05F58"/>
    <w:rPr>
      <w:b/>
      <w:bCs/>
      <w:i/>
      <w:iCs/>
      <w:color w:val="4F81BD"/>
    </w:rPr>
  </w:style>
  <w:style w:type="paragraph" w:customStyle="1" w:styleId="EditorsNote">
    <w:name w:val="Editor's Note"/>
    <w:basedOn w:val="Normal"/>
    <w:rsid w:val="00F05F58"/>
    <w:pPr>
      <w:keepLines/>
      <w:spacing w:after="180" w:line="240" w:lineRule="auto"/>
      <w:ind w:left="1135" w:hanging="851"/>
    </w:pPr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F05F58"/>
    <w:pPr>
      <w:spacing w:after="180" w:line="240" w:lineRule="auto"/>
      <w:ind w:left="720"/>
      <w:contextualSpacing/>
    </w:pPr>
    <w:rPr>
      <w:rFonts w:eastAsia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F05F5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5F5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F58"/>
    <w:rPr>
      <w:rFonts w:ascii="Lucida Grande" w:eastAsia="Calibri" w:hAnsi="Lucida Grande" w:cs="Lucida Grand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71619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947E2"/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76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F05F5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05F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5F5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F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05F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05F5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rsid w:val="00F05F58"/>
    <w:pPr>
      <w:spacing w:after="180" w:line="240" w:lineRule="auto"/>
      <w:ind w:left="568" w:hanging="284"/>
      <w:contextualSpacing w:val="0"/>
    </w:pPr>
    <w:rPr>
      <w:rFonts w:eastAsia="Times New Roman"/>
      <w:lang w:val="en-GB"/>
    </w:rPr>
  </w:style>
  <w:style w:type="character" w:styleId="IntenseEmphasis">
    <w:name w:val="Intense Emphasis"/>
    <w:uiPriority w:val="21"/>
    <w:qFormat/>
    <w:rsid w:val="00F05F58"/>
    <w:rPr>
      <w:b/>
      <w:bCs/>
      <w:i/>
      <w:iCs/>
      <w:color w:val="4F81BD"/>
    </w:rPr>
  </w:style>
  <w:style w:type="paragraph" w:customStyle="1" w:styleId="EditorsNote">
    <w:name w:val="Editor's Note"/>
    <w:basedOn w:val="Normal"/>
    <w:rsid w:val="00F05F58"/>
    <w:pPr>
      <w:keepLines/>
      <w:spacing w:after="180" w:line="240" w:lineRule="auto"/>
      <w:ind w:left="1135" w:hanging="851"/>
    </w:pPr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F05F58"/>
    <w:pPr>
      <w:spacing w:after="180" w:line="240" w:lineRule="auto"/>
      <w:ind w:left="720"/>
      <w:contextualSpacing/>
    </w:pPr>
    <w:rPr>
      <w:rFonts w:eastAsia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F05F5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5F5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F58"/>
    <w:rPr>
      <w:rFonts w:ascii="Lucida Grande" w:eastAsia="Calibri" w:hAnsi="Lucida Grande" w:cs="Lucida Grand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71619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947E2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723</Words>
  <Characters>4123</Characters>
  <Application>Microsoft Macintosh Word</Application>
  <DocSecurity>0</DocSecurity>
  <Lines>34</Lines>
  <Paragraphs>9</Paragraphs>
  <ScaleCrop>false</ScaleCrop>
  <Company>Apple</Company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farouk belghoul</dc:creator>
  <cp:keywords/>
  <dc:description/>
  <cp:lastModifiedBy>farouk belghoul</cp:lastModifiedBy>
  <cp:revision>18</cp:revision>
  <cp:lastPrinted>2015-05-15T17:49:00Z</cp:lastPrinted>
  <dcterms:created xsi:type="dcterms:W3CDTF">2015-05-15T17:42:00Z</dcterms:created>
  <dcterms:modified xsi:type="dcterms:W3CDTF">2015-05-16T01:39:00Z</dcterms:modified>
</cp:coreProperties>
</file>